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60AD" w:rsidRDefault="00AD60AD" w:rsidP="00AD60AD">
      <w:pPr>
        <w:spacing w:line="480" w:lineRule="auto"/>
        <w:jc w:val="center"/>
        <w:rPr>
          <w:b/>
          <w:sz w:val="28"/>
          <w:szCs w:val="28"/>
        </w:rPr>
      </w:pPr>
      <w:r>
        <w:rPr>
          <w:b/>
        </w:rPr>
        <w:tab/>
      </w:r>
      <w:r>
        <w:rPr>
          <w:b/>
          <w:sz w:val="28"/>
          <w:szCs w:val="28"/>
        </w:rPr>
        <w:t>CHAPTER 1</w:t>
      </w:r>
    </w:p>
    <w:p w:rsidR="00AD60AD" w:rsidRDefault="00AD60AD" w:rsidP="00AD60AD">
      <w:pPr>
        <w:spacing w:line="480" w:lineRule="auto"/>
        <w:rPr>
          <w:b/>
          <w:sz w:val="28"/>
          <w:szCs w:val="28"/>
        </w:rPr>
      </w:pPr>
      <w:r>
        <w:rPr>
          <w:b/>
          <w:sz w:val="28"/>
          <w:szCs w:val="28"/>
        </w:rPr>
        <w:t>1</w:t>
      </w:r>
      <w:r>
        <w:rPr>
          <w:b/>
          <w:sz w:val="28"/>
          <w:szCs w:val="28"/>
        </w:rPr>
        <w:tab/>
        <w:t>LITERATUE REVIEW AND EXPERIMENTAL PROPOSAL</w:t>
      </w:r>
    </w:p>
    <w:p w:rsidR="00AD60AD" w:rsidRDefault="00AD60AD" w:rsidP="00AD60AD">
      <w:pPr>
        <w:spacing w:line="480" w:lineRule="auto"/>
        <w:jc w:val="both"/>
        <w:rPr>
          <w:b/>
          <w:sz w:val="28"/>
          <w:szCs w:val="28"/>
        </w:rPr>
      </w:pPr>
    </w:p>
    <w:p w:rsidR="00AD60AD" w:rsidRDefault="00AD60AD" w:rsidP="00AD60AD">
      <w:pPr>
        <w:spacing w:line="480" w:lineRule="auto"/>
        <w:jc w:val="both"/>
        <w:rPr>
          <w:b/>
          <w:sz w:val="28"/>
          <w:szCs w:val="28"/>
        </w:rPr>
      </w:pPr>
      <w:r>
        <w:rPr>
          <w:b/>
          <w:sz w:val="28"/>
          <w:szCs w:val="28"/>
        </w:rPr>
        <w:t>1.1</w:t>
      </w:r>
      <w:r>
        <w:rPr>
          <w:b/>
          <w:sz w:val="28"/>
          <w:szCs w:val="28"/>
        </w:rPr>
        <w:tab/>
      </w:r>
      <w:r>
        <w:rPr>
          <w:b/>
          <w:sz w:val="28"/>
          <w:szCs w:val="28"/>
        </w:rPr>
        <w:tab/>
        <w:t>Introduction</w:t>
      </w:r>
    </w:p>
    <w:p w:rsidR="00AD60AD" w:rsidRDefault="00AD60AD" w:rsidP="00AD60AD">
      <w:pPr>
        <w:spacing w:line="480" w:lineRule="auto"/>
        <w:ind w:left="1440"/>
        <w:jc w:val="both"/>
      </w:pPr>
      <w:r w:rsidRPr="009F4DFC">
        <w:t>Adrenal insufficiency can be caused by a defect in the adrenal glands, pituitary gland or the hypothalamus and is termed primary-, secondary- or tertiary adrenal insufficiency respectively.</w:t>
      </w:r>
      <w:r>
        <w:t xml:space="preserve"> All forms of adrenal insufficiency leads to an inadequate basal or stress level of plasma </w:t>
      </w:r>
      <w:proofErr w:type="spellStart"/>
      <w:r>
        <w:t>cortisol</w:t>
      </w:r>
      <w:proofErr w:type="spellEnd"/>
      <w:r>
        <w:t xml:space="preserve">. </w:t>
      </w:r>
      <w:proofErr w:type="spellStart"/>
      <w:r>
        <w:t>Cortisol</w:t>
      </w:r>
      <w:proofErr w:type="spellEnd"/>
      <w:r>
        <w:t xml:space="preserve"> has an important role in the body’s ability to cope with stresses such as surgery, hypotension and infection and it is therefore vital to diagnose this uncommon disorder for failure to do so may be fatal.</w:t>
      </w:r>
    </w:p>
    <w:p w:rsidR="00AD60AD" w:rsidRDefault="00AD60AD" w:rsidP="00AD60AD">
      <w:pPr>
        <w:spacing w:line="480" w:lineRule="auto"/>
        <w:jc w:val="both"/>
      </w:pPr>
    </w:p>
    <w:p w:rsidR="00AD60AD" w:rsidRDefault="00AD60AD" w:rsidP="00AD60AD">
      <w:pPr>
        <w:spacing w:line="480" w:lineRule="auto"/>
        <w:jc w:val="both"/>
        <w:rPr>
          <w:b/>
          <w:sz w:val="28"/>
          <w:szCs w:val="28"/>
        </w:rPr>
      </w:pPr>
      <w:r>
        <w:rPr>
          <w:b/>
          <w:sz w:val="28"/>
          <w:szCs w:val="28"/>
        </w:rPr>
        <w:t>1.2</w:t>
      </w:r>
      <w:r>
        <w:rPr>
          <w:b/>
          <w:sz w:val="28"/>
          <w:szCs w:val="28"/>
        </w:rPr>
        <w:tab/>
      </w:r>
      <w:r>
        <w:rPr>
          <w:b/>
          <w:sz w:val="28"/>
          <w:szCs w:val="28"/>
        </w:rPr>
        <w:tab/>
        <w:t xml:space="preserve">Adrenal physiology </w:t>
      </w:r>
    </w:p>
    <w:p w:rsidR="00AD60AD" w:rsidRDefault="00AD60AD" w:rsidP="00AD60AD">
      <w:pPr>
        <w:spacing w:line="480" w:lineRule="auto"/>
        <w:ind w:left="1440"/>
        <w:jc w:val="both"/>
      </w:pPr>
      <w:r>
        <w:t xml:space="preserve">The adrenal glands are situated on the superior poles of the kidneys and consist of two distinct parts, the </w:t>
      </w:r>
      <w:r w:rsidRPr="00A02BF0">
        <w:rPr>
          <w:i/>
        </w:rPr>
        <w:t>medulla</w:t>
      </w:r>
      <w:r>
        <w:t xml:space="preserve"> and the </w:t>
      </w:r>
      <w:r w:rsidRPr="00A02BF0">
        <w:rPr>
          <w:i/>
        </w:rPr>
        <w:t>cortex</w:t>
      </w:r>
      <w:r>
        <w:rPr>
          <w:i/>
        </w:rPr>
        <w:t>.</w:t>
      </w:r>
      <w:r>
        <w:t xml:space="preserve"> The adrenal medulla is the central part of the gland and secretes epinephrine and </w:t>
      </w:r>
      <w:proofErr w:type="spellStart"/>
      <w:r>
        <w:t>norepinephrine</w:t>
      </w:r>
      <w:proofErr w:type="spellEnd"/>
      <w:r>
        <w:t xml:space="preserve"> in response to sympathetic stimulation. The adrenal cortex is the outer part of the gland and consists of the </w:t>
      </w:r>
      <w:proofErr w:type="spellStart"/>
      <w:r w:rsidRPr="00A02BF0">
        <w:rPr>
          <w:i/>
        </w:rPr>
        <w:t>zona</w:t>
      </w:r>
      <w:proofErr w:type="spellEnd"/>
      <w:r w:rsidRPr="00A02BF0">
        <w:rPr>
          <w:i/>
        </w:rPr>
        <w:t xml:space="preserve"> </w:t>
      </w:r>
      <w:proofErr w:type="spellStart"/>
      <w:r w:rsidRPr="00A02BF0">
        <w:rPr>
          <w:i/>
        </w:rPr>
        <w:t>glomerulosa</w:t>
      </w:r>
      <w:proofErr w:type="spellEnd"/>
      <w:r w:rsidRPr="00A02BF0">
        <w:rPr>
          <w:i/>
        </w:rPr>
        <w:t xml:space="preserve">, </w:t>
      </w:r>
      <w:proofErr w:type="spellStart"/>
      <w:r w:rsidRPr="00A02BF0">
        <w:rPr>
          <w:i/>
        </w:rPr>
        <w:t>zona</w:t>
      </w:r>
      <w:proofErr w:type="spellEnd"/>
      <w:r w:rsidRPr="00A02BF0">
        <w:rPr>
          <w:i/>
        </w:rPr>
        <w:t xml:space="preserve"> </w:t>
      </w:r>
      <w:proofErr w:type="spellStart"/>
      <w:r w:rsidRPr="00A02BF0">
        <w:rPr>
          <w:i/>
        </w:rPr>
        <w:t>fasciculata</w:t>
      </w:r>
      <w:proofErr w:type="spellEnd"/>
      <w:r>
        <w:t xml:space="preserve"> and the </w:t>
      </w:r>
      <w:proofErr w:type="spellStart"/>
      <w:r w:rsidRPr="00A02BF0">
        <w:rPr>
          <w:i/>
        </w:rPr>
        <w:t>zona</w:t>
      </w:r>
      <w:proofErr w:type="spellEnd"/>
      <w:r w:rsidRPr="00A02BF0">
        <w:rPr>
          <w:i/>
        </w:rPr>
        <w:t xml:space="preserve"> </w:t>
      </w:r>
      <w:proofErr w:type="spellStart"/>
      <w:r w:rsidRPr="00A02BF0">
        <w:rPr>
          <w:i/>
        </w:rPr>
        <w:t>reticularis</w:t>
      </w:r>
      <w:proofErr w:type="spellEnd"/>
      <w:r>
        <w:t xml:space="preserve">. The </w:t>
      </w:r>
      <w:proofErr w:type="spellStart"/>
      <w:r>
        <w:t>zona</w:t>
      </w:r>
      <w:proofErr w:type="spellEnd"/>
      <w:r>
        <w:t xml:space="preserve"> </w:t>
      </w:r>
      <w:proofErr w:type="spellStart"/>
      <w:r>
        <w:t>glomerulosa</w:t>
      </w:r>
      <w:proofErr w:type="spellEnd"/>
      <w:r>
        <w:t xml:space="preserve"> is the thin layer of cells just under the capsule and is responsible for production and secretion of </w:t>
      </w:r>
      <w:proofErr w:type="spellStart"/>
      <w:r>
        <w:t>aldosterone</w:t>
      </w:r>
      <w:proofErr w:type="spellEnd"/>
      <w:r>
        <w:t xml:space="preserve"> (</w:t>
      </w:r>
      <w:proofErr w:type="spellStart"/>
      <w:r>
        <w:t>mineralocorticoid</w:t>
      </w:r>
      <w:proofErr w:type="spellEnd"/>
      <w:r>
        <w:t xml:space="preserve">). The </w:t>
      </w:r>
      <w:proofErr w:type="spellStart"/>
      <w:r>
        <w:t>zona</w:t>
      </w:r>
      <w:proofErr w:type="spellEnd"/>
      <w:r>
        <w:t xml:space="preserve"> </w:t>
      </w:r>
      <w:proofErr w:type="spellStart"/>
      <w:r>
        <w:t>fasciculata</w:t>
      </w:r>
      <w:proofErr w:type="spellEnd"/>
      <w:r>
        <w:t xml:space="preserve"> is the middle layer of the adrenal cortex and is responsible for production of </w:t>
      </w:r>
      <w:proofErr w:type="spellStart"/>
      <w:r>
        <w:t>glucocorticoids</w:t>
      </w:r>
      <w:proofErr w:type="spellEnd"/>
      <w:r>
        <w:t xml:space="preserve">, </w:t>
      </w:r>
      <w:proofErr w:type="spellStart"/>
      <w:r>
        <w:t>cortisol</w:t>
      </w:r>
      <w:proofErr w:type="spellEnd"/>
      <w:r>
        <w:t xml:space="preserve"> and </w:t>
      </w:r>
      <w:proofErr w:type="spellStart"/>
      <w:r>
        <w:t>corticosterone</w:t>
      </w:r>
      <w:proofErr w:type="spellEnd"/>
      <w:r>
        <w:t xml:space="preserve">, and small amounts of adrenal </w:t>
      </w:r>
      <w:r>
        <w:lastRenderedPageBreak/>
        <w:t xml:space="preserve">androgens and estrogens. The </w:t>
      </w:r>
      <w:proofErr w:type="spellStart"/>
      <w:r>
        <w:t>zona</w:t>
      </w:r>
      <w:proofErr w:type="spellEnd"/>
      <w:r>
        <w:t xml:space="preserve"> </w:t>
      </w:r>
      <w:proofErr w:type="spellStart"/>
      <w:r>
        <w:t>reticularis</w:t>
      </w:r>
      <w:proofErr w:type="spellEnd"/>
      <w:r>
        <w:t xml:space="preserve"> is responsible for the production of the adrenal androgens, </w:t>
      </w:r>
      <w:proofErr w:type="spellStart"/>
      <w:r>
        <w:t>dehydroepiandrosterone</w:t>
      </w:r>
      <w:proofErr w:type="spellEnd"/>
      <w:r>
        <w:t xml:space="preserve"> (DHEA) and </w:t>
      </w:r>
      <w:proofErr w:type="spellStart"/>
      <w:r>
        <w:t>androstenedione</w:t>
      </w:r>
      <w:proofErr w:type="spellEnd"/>
      <w:r>
        <w:t xml:space="preserve"> as well as small amounts of estrogens and </w:t>
      </w:r>
      <w:proofErr w:type="spellStart"/>
      <w:r>
        <w:t>glucocorticoids</w:t>
      </w:r>
      <w:proofErr w:type="spellEnd"/>
      <w:r>
        <w:t xml:space="preserve">. </w:t>
      </w:r>
      <w:proofErr w:type="gramStart"/>
      <w:r>
        <w:t>(Guyton &amp; Hall, 2000).</w:t>
      </w:r>
      <w:proofErr w:type="gramEnd"/>
    </w:p>
    <w:p w:rsidR="00AD60AD" w:rsidRDefault="00AD60AD" w:rsidP="00AD60AD">
      <w:pPr>
        <w:spacing w:line="480" w:lineRule="auto"/>
        <w:jc w:val="both"/>
      </w:pPr>
    </w:p>
    <w:p w:rsidR="00AD60AD" w:rsidRDefault="00AD60AD" w:rsidP="00AD60AD">
      <w:pPr>
        <w:spacing w:line="480" w:lineRule="auto"/>
        <w:jc w:val="both"/>
        <w:rPr>
          <w:b/>
          <w:sz w:val="28"/>
          <w:szCs w:val="28"/>
        </w:rPr>
      </w:pPr>
      <w:r>
        <w:rPr>
          <w:b/>
          <w:sz w:val="28"/>
          <w:szCs w:val="28"/>
        </w:rPr>
        <w:t>1.2.1</w:t>
      </w:r>
      <w:r>
        <w:rPr>
          <w:b/>
          <w:sz w:val="28"/>
          <w:szCs w:val="28"/>
        </w:rPr>
        <w:tab/>
      </w:r>
      <w:r>
        <w:rPr>
          <w:b/>
          <w:sz w:val="28"/>
          <w:szCs w:val="28"/>
        </w:rPr>
        <w:tab/>
        <w:t xml:space="preserve">Regulation of </w:t>
      </w:r>
      <w:proofErr w:type="spellStart"/>
      <w:r>
        <w:rPr>
          <w:b/>
          <w:sz w:val="28"/>
          <w:szCs w:val="28"/>
        </w:rPr>
        <w:t>cortisol</w:t>
      </w:r>
      <w:proofErr w:type="spellEnd"/>
    </w:p>
    <w:p w:rsidR="00AD60AD" w:rsidRDefault="00AD60AD" w:rsidP="00AD60AD">
      <w:pPr>
        <w:spacing w:line="480" w:lineRule="auto"/>
        <w:ind w:left="1440"/>
        <w:jc w:val="both"/>
      </w:pPr>
      <w:proofErr w:type="spellStart"/>
      <w:r>
        <w:t>Cortisol</w:t>
      </w:r>
      <w:proofErr w:type="spellEnd"/>
      <w:r>
        <w:t xml:space="preserve"> mediates the body’s response to stress by means of increased protein catabolism, increased hepatic </w:t>
      </w:r>
      <w:proofErr w:type="spellStart"/>
      <w:r>
        <w:t>gluconeogenesis</w:t>
      </w:r>
      <w:proofErr w:type="spellEnd"/>
      <w:r>
        <w:t xml:space="preserve"> and glycogen synthesis and sensitizing arterioles to the action </w:t>
      </w:r>
      <w:proofErr w:type="spellStart"/>
      <w:r>
        <w:t>noradrenaline</w:t>
      </w:r>
      <w:proofErr w:type="spellEnd"/>
      <w:r>
        <w:t xml:space="preserve">. </w:t>
      </w:r>
      <w:proofErr w:type="spellStart"/>
      <w:r>
        <w:t>Cortisol</w:t>
      </w:r>
      <w:proofErr w:type="spellEnd"/>
      <w:r>
        <w:t xml:space="preserve"> production is tightly regulated by means of negative feedback on the hypothalamic-pituitary- adrenal (HPA) axis. Low levels of </w:t>
      </w:r>
      <w:proofErr w:type="spellStart"/>
      <w:r>
        <w:t>cortisol</w:t>
      </w:r>
      <w:proofErr w:type="spellEnd"/>
      <w:r>
        <w:t xml:space="preserve"> will stimulate the hypothalamus to produce corticotrophin releasing hormone (CRH), CRH then stimulates the pituitary to produce </w:t>
      </w:r>
      <w:proofErr w:type="spellStart"/>
      <w:r>
        <w:t>adrenocorticotropic</w:t>
      </w:r>
      <w:proofErr w:type="spellEnd"/>
      <w:r>
        <w:t xml:space="preserve"> hormone (ACTH) which in turn stimulates the adrenal cortex to synthesize more </w:t>
      </w:r>
      <w:proofErr w:type="spellStart"/>
      <w:r>
        <w:t>cortisol</w:t>
      </w:r>
      <w:proofErr w:type="spellEnd"/>
      <w:r>
        <w:t xml:space="preserve">. Plasma </w:t>
      </w:r>
      <w:proofErr w:type="spellStart"/>
      <w:r>
        <w:t>cortisol</w:t>
      </w:r>
      <w:proofErr w:type="spellEnd"/>
      <w:r>
        <w:t xml:space="preserve"> concentrations show a diurnal variation with the highest concentrations in the morning and the lowest concentrations at night (</w:t>
      </w:r>
      <w:proofErr w:type="gramStart"/>
      <w:r>
        <w:t>Marshall &amp;</w:t>
      </w:r>
      <w:proofErr w:type="gramEnd"/>
      <w:r>
        <w:t xml:space="preserve"> </w:t>
      </w:r>
      <w:proofErr w:type="spellStart"/>
      <w:r>
        <w:t>Bangert</w:t>
      </w:r>
      <w:proofErr w:type="spellEnd"/>
      <w:r>
        <w:t>, 2008).</w:t>
      </w:r>
    </w:p>
    <w:p w:rsidR="00AD60AD" w:rsidRDefault="00AD60AD" w:rsidP="00AD60AD">
      <w:pPr>
        <w:spacing w:line="480" w:lineRule="auto"/>
        <w:ind w:left="720"/>
        <w:jc w:val="both"/>
      </w:pPr>
    </w:p>
    <w:p w:rsidR="00AD60AD" w:rsidRDefault="00AD60AD" w:rsidP="00AD60AD">
      <w:pPr>
        <w:spacing w:line="480" w:lineRule="auto"/>
        <w:ind w:left="720"/>
        <w:jc w:val="both"/>
      </w:pPr>
    </w:p>
    <w:p w:rsidR="00AD60AD" w:rsidRDefault="00AD60AD" w:rsidP="00AD60AD">
      <w:pPr>
        <w:spacing w:line="480" w:lineRule="auto"/>
        <w:ind w:left="720"/>
        <w:jc w:val="both"/>
      </w:pPr>
    </w:p>
    <w:p w:rsidR="00AD60AD" w:rsidRDefault="00AD60AD" w:rsidP="00AD60AD">
      <w:pPr>
        <w:spacing w:line="480" w:lineRule="auto"/>
        <w:ind w:left="720"/>
        <w:jc w:val="both"/>
      </w:pPr>
    </w:p>
    <w:p w:rsidR="00AD60AD" w:rsidRDefault="00AD60AD" w:rsidP="00AD60AD">
      <w:pPr>
        <w:spacing w:line="480" w:lineRule="auto"/>
        <w:ind w:left="720"/>
        <w:jc w:val="both"/>
      </w:pPr>
    </w:p>
    <w:p w:rsidR="00AD60AD" w:rsidRDefault="00AD60AD" w:rsidP="00AD60AD">
      <w:pPr>
        <w:spacing w:line="480" w:lineRule="auto"/>
        <w:jc w:val="both"/>
      </w:pPr>
    </w:p>
    <w:p w:rsidR="00AD60AD" w:rsidRDefault="00AD60AD" w:rsidP="00AD60AD">
      <w:pPr>
        <w:spacing w:line="480" w:lineRule="auto"/>
        <w:jc w:val="both"/>
        <w:rPr>
          <w:b/>
          <w:sz w:val="28"/>
          <w:szCs w:val="28"/>
        </w:rPr>
      </w:pPr>
      <w:r>
        <w:rPr>
          <w:b/>
          <w:sz w:val="28"/>
          <w:szCs w:val="28"/>
        </w:rPr>
        <w:lastRenderedPageBreak/>
        <w:t>1.2.2</w:t>
      </w:r>
      <w:r>
        <w:rPr>
          <w:b/>
          <w:sz w:val="28"/>
          <w:szCs w:val="28"/>
        </w:rPr>
        <w:tab/>
      </w:r>
      <w:r>
        <w:rPr>
          <w:b/>
          <w:sz w:val="28"/>
          <w:szCs w:val="28"/>
        </w:rPr>
        <w:tab/>
        <w:t xml:space="preserve">Regulation of </w:t>
      </w:r>
      <w:proofErr w:type="spellStart"/>
      <w:r>
        <w:rPr>
          <w:b/>
          <w:sz w:val="28"/>
          <w:szCs w:val="28"/>
        </w:rPr>
        <w:t>aldosterone</w:t>
      </w:r>
      <w:proofErr w:type="spellEnd"/>
    </w:p>
    <w:p w:rsidR="00AD60AD" w:rsidRDefault="00AD60AD" w:rsidP="00AD60AD">
      <w:pPr>
        <w:spacing w:line="480" w:lineRule="auto"/>
        <w:ind w:left="1440"/>
        <w:jc w:val="both"/>
      </w:pPr>
      <w:proofErr w:type="spellStart"/>
      <w:r>
        <w:t>Aldosterone</w:t>
      </w:r>
      <w:proofErr w:type="spellEnd"/>
      <w:r>
        <w:t xml:space="preserve"> is not under central control and ACTH is not a major stimulant for its secretion. </w:t>
      </w:r>
      <w:proofErr w:type="spellStart"/>
      <w:r>
        <w:t>Aldosterone</w:t>
      </w:r>
      <w:proofErr w:type="spellEnd"/>
      <w:r>
        <w:t xml:space="preserve"> secretion is stimulated through the action of the </w:t>
      </w:r>
      <w:proofErr w:type="spellStart"/>
      <w:r>
        <w:t>renin-angiotensin</w:t>
      </w:r>
      <w:proofErr w:type="spellEnd"/>
      <w:r>
        <w:t xml:space="preserve"> system (Fig.1.1)</w:t>
      </w:r>
    </w:p>
    <w:p w:rsidR="00AD60AD" w:rsidRDefault="00AD60AD" w:rsidP="00AD60AD">
      <w:pPr>
        <w:spacing w:line="480" w:lineRule="auto"/>
        <w:ind w:left="720"/>
        <w:jc w:val="both"/>
      </w:pPr>
    </w:p>
    <w:p w:rsidR="00AD60AD" w:rsidRDefault="00AD60AD" w:rsidP="00AD60AD">
      <w:pPr>
        <w:spacing w:line="480" w:lineRule="auto"/>
        <w:ind w:left="720"/>
        <w:jc w:val="both"/>
      </w:pPr>
      <w:r>
        <w:rPr>
          <w:noProof/>
        </w:rPr>
        <w:drawing>
          <wp:inline distT="0" distB="0" distL="0" distR="0">
            <wp:extent cx="5262880" cy="3604260"/>
            <wp:effectExtent l="19050" t="0" r="0" b="0"/>
            <wp:docPr id="1" name="Picture 1" descr="Renin-angiotensin-aldosterone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nin-angiotensin-aldosterone_system"/>
                    <pic:cNvPicPr>
                      <a:picLocks noChangeAspect="1" noChangeArrowheads="1"/>
                    </pic:cNvPicPr>
                  </pic:nvPicPr>
                  <pic:blipFill>
                    <a:blip r:embed="rId5"/>
                    <a:srcRect/>
                    <a:stretch>
                      <a:fillRect/>
                    </a:stretch>
                  </pic:blipFill>
                  <pic:spPr bwMode="auto">
                    <a:xfrm>
                      <a:off x="0" y="0"/>
                      <a:ext cx="5262880" cy="3604260"/>
                    </a:xfrm>
                    <a:prstGeom prst="rect">
                      <a:avLst/>
                    </a:prstGeom>
                    <a:noFill/>
                    <a:ln w="9525">
                      <a:noFill/>
                      <a:miter lim="800000"/>
                      <a:headEnd/>
                      <a:tailEnd/>
                    </a:ln>
                  </pic:spPr>
                </pic:pic>
              </a:graphicData>
            </a:graphic>
          </wp:inline>
        </w:drawing>
      </w:r>
    </w:p>
    <w:p w:rsidR="00AD60AD" w:rsidRDefault="00AD60AD" w:rsidP="00AD60AD">
      <w:pPr>
        <w:spacing w:line="480" w:lineRule="auto"/>
        <w:ind w:left="720"/>
        <w:jc w:val="both"/>
      </w:pPr>
      <w:r>
        <w:rPr>
          <w:b/>
        </w:rPr>
        <w:t>Figure 1.1:</w:t>
      </w:r>
      <w:r>
        <w:rPr>
          <w:b/>
        </w:rPr>
        <w:tab/>
      </w:r>
      <w:proofErr w:type="spellStart"/>
      <w:r>
        <w:t>Renin-angiotensin-aldosterone</w:t>
      </w:r>
      <w:proofErr w:type="spellEnd"/>
      <w:r>
        <w:t xml:space="preserve"> system (Wikipedia, 2006) </w:t>
      </w:r>
    </w:p>
    <w:p w:rsidR="00AD60AD" w:rsidRDefault="00AD60AD" w:rsidP="00AD60AD">
      <w:pPr>
        <w:spacing w:line="480" w:lineRule="auto"/>
        <w:jc w:val="both"/>
      </w:pPr>
      <w:r>
        <w:tab/>
      </w: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Pr="002C1D48" w:rsidRDefault="00AD60AD" w:rsidP="00AD60AD">
      <w:pPr>
        <w:spacing w:line="480" w:lineRule="auto"/>
        <w:jc w:val="both"/>
      </w:pPr>
    </w:p>
    <w:p w:rsidR="00AD60AD" w:rsidRDefault="00AD60AD" w:rsidP="00AD60AD">
      <w:pPr>
        <w:spacing w:line="480" w:lineRule="auto"/>
        <w:jc w:val="both"/>
        <w:rPr>
          <w:b/>
          <w:sz w:val="28"/>
          <w:szCs w:val="28"/>
        </w:rPr>
      </w:pPr>
      <w:r>
        <w:rPr>
          <w:b/>
          <w:sz w:val="28"/>
          <w:szCs w:val="28"/>
        </w:rPr>
        <w:lastRenderedPageBreak/>
        <w:t>1.2.3</w:t>
      </w:r>
      <w:r>
        <w:rPr>
          <w:b/>
          <w:sz w:val="28"/>
          <w:szCs w:val="28"/>
        </w:rPr>
        <w:tab/>
      </w:r>
      <w:r>
        <w:rPr>
          <w:b/>
          <w:sz w:val="28"/>
          <w:szCs w:val="28"/>
        </w:rPr>
        <w:tab/>
        <w:t>Biosynthesis of adrenal steroid hormones</w:t>
      </w:r>
    </w:p>
    <w:p w:rsidR="00AD60AD" w:rsidRDefault="00AD60AD" w:rsidP="00AD60AD">
      <w:pPr>
        <w:spacing w:line="480" w:lineRule="auto"/>
        <w:ind w:left="1440"/>
        <w:jc w:val="both"/>
      </w:pPr>
      <w:r w:rsidRPr="00320F6C">
        <w:t xml:space="preserve">Adrenal steroids </w:t>
      </w:r>
      <w:r>
        <w:t>are produced from a common cholesterol substrate (Fig 1.2)</w:t>
      </w:r>
    </w:p>
    <w:p w:rsidR="00AD60AD" w:rsidRDefault="00AD60AD" w:rsidP="00AD60AD">
      <w:pPr>
        <w:spacing w:line="480" w:lineRule="auto"/>
        <w:ind w:left="720"/>
        <w:jc w:val="both"/>
      </w:pPr>
      <w:r>
        <w:rPr>
          <w:noProof/>
        </w:rPr>
        <w:drawing>
          <wp:inline distT="0" distB="0" distL="0" distR="0">
            <wp:extent cx="6060440" cy="4582795"/>
            <wp:effectExtent l="0" t="0" r="0" b="0"/>
            <wp:docPr id="2" name="Picture 2" descr="Steroidogene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eroidogenesis"/>
                    <pic:cNvPicPr>
                      <a:picLocks noChangeAspect="1" noChangeArrowheads="1"/>
                    </pic:cNvPicPr>
                  </pic:nvPicPr>
                  <pic:blipFill>
                    <a:blip r:embed="rId6"/>
                    <a:srcRect/>
                    <a:stretch>
                      <a:fillRect/>
                    </a:stretch>
                  </pic:blipFill>
                  <pic:spPr bwMode="auto">
                    <a:xfrm>
                      <a:off x="0" y="0"/>
                      <a:ext cx="6060440" cy="4582795"/>
                    </a:xfrm>
                    <a:prstGeom prst="rect">
                      <a:avLst/>
                    </a:prstGeom>
                    <a:noFill/>
                    <a:ln w="9525">
                      <a:noFill/>
                      <a:miter lim="800000"/>
                      <a:headEnd/>
                      <a:tailEnd/>
                    </a:ln>
                  </pic:spPr>
                </pic:pic>
              </a:graphicData>
            </a:graphic>
          </wp:inline>
        </w:drawing>
      </w:r>
    </w:p>
    <w:p w:rsidR="00AD60AD" w:rsidRDefault="00AD60AD" w:rsidP="00AD60AD">
      <w:pPr>
        <w:spacing w:line="480" w:lineRule="auto"/>
        <w:ind w:left="720"/>
        <w:jc w:val="both"/>
      </w:pPr>
      <w:r>
        <w:rPr>
          <w:b/>
        </w:rPr>
        <w:t>Figure 1.2:</w:t>
      </w:r>
      <w:r>
        <w:rPr>
          <w:b/>
        </w:rPr>
        <w:tab/>
      </w:r>
      <w:r>
        <w:t xml:space="preserve">Adrenal </w:t>
      </w:r>
      <w:proofErr w:type="spellStart"/>
      <w:r>
        <w:t>steroidogenesis</w:t>
      </w:r>
      <w:proofErr w:type="spellEnd"/>
      <w:r>
        <w:t xml:space="preserve"> (Wikipedia, 2008) </w:t>
      </w:r>
    </w:p>
    <w:p w:rsidR="00AD60AD" w:rsidRDefault="00AD60AD" w:rsidP="00AD60AD">
      <w:pPr>
        <w:spacing w:line="480" w:lineRule="auto"/>
        <w:jc w:val="both"/>
        <w:rPr>
          <w:lang/>
        </w:rPr>
      </w:pPr>
    </w:p>
    <w:p w:rsidR="00AD60AD" w:rsidRDefault="00AD60AD" w:rsidP="00AD60AD">
      <w:pPr>
        <w:spacing w:line="480" w:lineRule="auto"/>
        <w:jc w:val="both"/>
        <w:rPr>
          <w:lang/>
        </w:rPr>
      </w:pPr>
    </w:p>
    <w:p w:rsidR="00AD60AD" w:rsidRDefault="00AD60AD" w:rsidP="00AD60AD">
      <w:pPr>
        <w:spacing w:line="480" w:lineRule="auto"/>
        <w:jc w:val="both"/>
        <w:rPr>
          <w:lang/>
        </w:rPr>
      </w:pPr>
    </w:p>
    <w:p w:rsidR="00AD60AD" w:rsidRDefault="00AD60AD" w:rsidP="00AD60AD">
      <w:pPr>
        <w:spacing w:line="480" w:lineRule="auto"/>
        <w:jc w:val="both"/>
        <w:rPr>
          <w:lang/>
        </w:rPr>
      </w:pPr>
    </w:p>
    <w:p w:rsidR="00AD60AD" w:rsidRDefault="00AD60AD" w:rsidP="00AD60AD">
      <w:pPr>
        <w:spacing w:line="480" w:lineRule="auto"/>
        <w:jc w:val="both"/>
        <w:rPr>
          <w:lang/>
        </w:rPr>
      </w:pPr>
    </w:p>
    <w:p w:rsidR="00AD60AD" w:rsidRDefault="00AD60AD" w:rsidP="00AD60AD">
      <w:pPr>
        <w:spacing w:line="480" w:lineRule="auto"/>
        <w:jc w:val="both"/>
        <w:rPr>
          <w:lang/>
        </w:rPr>
      </w:pPr>
    </w:p>
    <w:p w:rsidR="00AD60AD" w:rsidRDefault="00AD60AD" w:rsidP="00AD60AD">
      <w:pPr>
        <w:spacing w:line="480" w:lineRule="auto"/>
        <w:jc w:val="both"/>
        <w:rPr>
          <w:b/>
          <w:sz w:val="28"/>
          <w:szCs w:val="28"/>
          <w:lang/>
        </w:rPr>
      </w:pPr>
      <w:r>
        <w:rPr>
          <w:b/>
          <w:sz w:val="28"/>
          <w:szCs w:val="28"/>
          <w:lang/>
        </w:rPr>
        <w:lastRenderedPageBreak/>
        <w:t>1.3</w:t>
      </w:r>
      <w:r>
        <w:rPr>
          <w:b/>
          <w:sz w:val="28"/>
          <w:szCs w:val="28"/>
          <w:lang/>
        </w:rPr>
        <w:tab/>
      </w:r>
      <w:r>
        <w:rPr>
          <w:b/>
          <w:sz w:val="28"/>
          <w:szCs w:val="28"/>
          <w:lang/>
        </w:rPr>
        <w:tab/>
      </w:r>
      <w:proofErr w:type="spellStart"/>
      <w:r>
        <w:rPr>
          <w:b/>
          <w:sz w:val="28"/>
          <w:szCs w:val="28"/>
          <w:lang/>
        </w:rPr>
        <w:t>Pathophysiology</w:t>
      </w:r>
      <w:proofErr w:type="spellEnd"/>
      <w:r>
        <w:rPr>
          <w:b/>
          <w:sz w:val="28"/>
          <w:szCs w:val="28"/>
          <w:lang/>
        </w:rPr>
        <w:t xml:space="preserve"> of adrenal insufficiency</w:t>
      </w:r>
    </w:p>
    <w:p w:rsidR="00AD60AD" w:rsidRDefault="00AD60AD" w:rsidP="00AD60AD">
      <w:pPr>
        <w:spacing w:line="480" w:lineRule="auto"/>
        <w:ind w:left="1440"/>
        <w:jc w:val="both"/>
        <w:rPr>
          <w:color w:val="000000"/>
        </w:rPr>
      </w:pPr>
      <w:r w:rsidRPr="009F4DFC">
        <w:rPr>
          <w:color w:val="000000"/>
        </w:rPr>
        <w:t xml:space="preserve">Patients with adrenal insufficiency can present with different signs and symptoms including the following: tiredness, weakness, mental depression, anorexia, weight loss, nausea, vomiting, diarrhea, dizziness, orthostatic hypotension, </w:t>
      </w:r>
      <w:proofErr w:type="spellStart"/>
      <w:r w:rsidRPr="009F4DFC">
        <w:rPr>
          <w:color w:val="000000"/>
        </w:rPr>
        <w:t>hyponatraemia</w:t>
      </w:r>
      <w:proofErr w:type="spellEnd"/>
      <w:r w:rsidRPr="009F4DFC">
        <w:rPr>
          <w:color w:val="000000"/>
        </w:rPr>
        <w:t xml:space="preserve">, </w:t>
      </w:r>
      <w:proofErr w:type="spellStart"/>
      <w:r w:rsidRPr="009F4DFC">
        <w:rPr>
          <w:color w:val="000000"/>
        </w:rPr>
        <w:t>hypoglycaemia</w:t>
      </w:r>
      <w:proofErr w:type="spellEnd"/>
      <w:r w:rsidRPr="009F4DFC">
        <w:rPr>
          <w:color w:val="000000"/>
        </w:rPr>
        <w:t xml:space="preserve">, mild </w:t>
      </w:r>
      <w:proofErr w:type="spellStart"/>
      <w:r w:rsidRPr="009F4DFC">
        <w:rPr>
          <w:color w:val="000000"/>
        </w:rPr>
        <w:t>normocytic</w:t>
      </w:r>
      <w:proofErr w:type="spellEnd"/>
      <w:r w:rsidRPr="009F4DFC">
        <w:rPr>
          <w:color w:val="000000"/>
        </w:rPr>
        <w:t xml:space="preserve"> </w:t>
      </w:r>
      <w:proofErr w:type="spellStart"/>
      <w:r w:rsidRPr="009F4DFC">
        <w:rPr>
          <w:color w:val="000000"/>
        </w:rPr>
        <w:t>anaemia</w:t>
      </w:r>
      <w:proofErr w:type="spellEnd"/>
      <w:r w:rsidRPr="009F4DFC">
        <w:rPr>
          <w:color w:val="000000"/>
        </w:rPr>
        <w:t xml:space="preserve">, </w:t>
      </w:r>
      <w:proofErr w:type="spellStart"/>
      <w:r w:rsidRPr="009F4DFC">
        <w:rPr>
          <w:color w:val="000000"/>
        </w:rPr>
        <w:t>lymphocytosis</w:t>
      </w:r>
      <w:proofErr w:type="spellEnd"/>
      <w:r w:rsidRPr="009F4DFC">
        <w:rPr>
          <w:color w:val="000000"/>
        </w:rPr>
        <w:t xml:space="preserve"> and </w:t>
      </w:r>
      <w:proofErr w:type="spellStart"/>
      <w:r w:rsidRPr="009F4DFC">
        <w:rPr>
          <w:color w:val="000000"/>
        </w:rPr>
        <w:t>eosinophilia</w:t>
      </w:r>
      <w:proofErr w:type="spellEnd"/>
      <w:r w:rsidRPr="009F4DFC">
        <w:rPr>
          <w:color w:val="000000"/>
        </w:rPr>
        <w:t xml:space="preserve">. </w:t>
      </w:r>
      <w:proofErr w:type="spellStart"/>
      <w:r w:rsidRPr="009F4DFC">
        <w:rPr>
          <w:color w:val="000000"/>
        </w:rPr>
        <w:t>Hyperpigmentation</w:t>
      </w:r>
      <w:proofErr w:type="spellEnd"/>
      <w:r w:rsidRPr="009F4DFC">
        <w:rPr>
          <w:color w:val="000000"/>
        </w:rPr>
        <w:t xml:space="preserve">, </w:t>
      </w:r>
      <w:proofErr w:type="spellStart"/>
      <w:r w:rsidRPr="009F4DFC">
        <w:rPr>
          <w:color w:val="000000"/>
        </w:rPr>
        <w:t>hyperkalaemia</w:t>
      </w:r>
      <w:proofErr w:type="spellEnd"/>
      <w:r w:rsidRPr="009F4DFC">
        <w:rPr>
          <w:color w:val="000000"/>
        </w:rPr>
        <w:t xml:space="preserve"> and </w:t>
      </w:r>
      <w:proofErr w:type="spellStart"/>
      <w:r w:rsidRPr="009F4DFC">
        <w:rPr>
          <w:color w:val="000000"/>
        </w:rPr>
        <w:t>vitiligo</w:t>
      </w:r>
      <w:proofErr w:type="spellEnd"/>
      <w:r w:rsidRPr="009F4DFC">
        <w:rPr>
          <w:color w:val="000000"/>
        </w:rPr>
        <w:t xml:space="preserve"> is associated with </w:t>
      </w:r>
      <w:r>
        <w:rPr>
          <w:color w:val="000000"/>
        </w:rPr>
        <w:t xml:space="preserve">Addison’s disease (primary adrenal insufficiency-PAI) but not with secondary adrenal insufficiency (SAI). </w:t>
      </w:r>
      <w:proofErr w:type="gramStart"/>
      <w:r>
        <w:rPr>
          <w:color w:val="000000"/>
        </w:rPr>
        <w:t>(</w:t>
      </w:r>
      <w:proofErr w:type="spellStart"/>
      <w:r>
        <w:rPr>
          <w:color w:val="000000"/>
        </w:rPr>
        <w:t>Oelkers</w:t>
      </w:r>
      <w:proofErr w:type="spellEnd"/>
      <w:r>
        <w:rPr>
          <w:color w:val="000000"/>
        </w:rPr>
        <w:t>, 1996).</w:t>
      </w:r>
      <w:proofErr w:type="gramEnd"/>
      <w:r>
        <w:rPr>
          <w:color w:val="000000"/>
        </w:rPr>
        <w:t xml:space="preserve"> The clinical features are however non-specific and the diagnosis could be missed until the patient presents with an acute adrenal insufficiency (Wallace </w:t>
      </w:r>
      <w:r w:rsidRPr="0033301F">
        <w:rPr>
          <w:i/>
          <w:color w:val="000000"/>
        </w:rPr>
        <w:t>et al</w:t>
      </w:r>
      <w:r>
        <w:rPr>
          <w:color w:val="000000"/>
        </w:rPr>
        <w:t xml:space="preserve">, 2009). </w:t>
      </w:r>
      <w:r w:rsidRPr="009F4DFC">
        <w:rPr>
          <w:color w:val="000000"/>
        </w:rPr>
        <w:t>A high index of suspicion is</w:t>
      </w:r>
      <w:r>
        <w:rPr>
          <w:color w:val="000000"/>
        </w:rPr>
        <w:t xml:space="preserve"> therefore</w:t>
      </w:r>
      <w:r w:rsidRPr="009F4DFC">
        <w:rPr>
          <w:color w:val="000000"/>
        </w:rPr>
        <w:t xml:space="preserve"> required</w:t>
      </w:r>
      <w:r>
        <w:rPr>
          <w:color w:val="000000"/>
        </w:rPr>
        <w:t>.</w:t>
      </w:r>
    </w:p>
    <w:p w:rsidR="00AD60AD" w:rsidRDefault="00AD60AD" w:rsidP="00AD60AD">
      <w:pPr>
        <w:spacing w:line="480" w:lineRule="auto"/>
        <w:ind w:left="1440"/>
        <w:jc w:val="both"/>
        <w:rPr>
          <w:color w:val="000000"/>
        </w:rPr>
      </w:pPr>
    </w:p>
    <w:p w:rsidR="00AD60AD" w:rsidRDefault="00AD60AD" w:rsidP="00AD60AD">
      <w:pPr>
        <w:spacing w:line="480" w:lineRule="auto"/>
        <w:jc w:val="both"/>
        <w:rPr>
          <w:b/>
          <w:color w:val="000000"/>
          <w:sz w:val="28"/>
          <w:szCs w:val="28"/>
        </w:rPr>
      </w:pPr>
      <w:r>
        <w:rPr>
          <w:b/>
          <w:color w:val="000000"/>
          <w:sz w:val="28"/>
          <w:szCs w:val="28"/>
        </w:rPr>
        <w:t>1.3.1</w:t>
      </w:r>
      <w:r>
        <w:rPr>
          <w:b/>
          <w:color w:val="000000"/>
          <w:sz w:val="28"/>
          <w:szCs w:val="28"/>
        </w:rPr>
        <w:tab/>
      </w:r>
      <w:r>
        <w:rPr>
          <w:b/>
          <w:color w:val="000000"/>
          <w:sz w:val="28"/>
          <w:szCs w:val="28"/>
        </w:rPr>
        <w:tab/>
        <w:t>Epidemiology</w:t>
      </w:r>
    </w:p>
    <w:p w:rsidR="00AD60AD" w:rsidRDefault="00AD60AD" w:rsidP="00AD60AD">
      <w:pPr>
        <w:spacing w:line="480" w:lineRule="auto"/>
        <w:ind w:left="1440"/>
        <w:jc w:val="both"/>
        <w:rPr>
          <w:color w:val="000000"/>
        </w:rPr>
      </w:pPr>
      <w:r w:rsidRPr="009F4DFC">
        <w:t>Seventy years ago, it was demonstrated that approximately 70% of patients with PAI was due to</w:t>
      </w:r>
      <w:r>
        <w:t xml:space="preserve"> tuberculosis</w:t>
      </w:r>
      <w:r w:rsidRPr="009F4DFC">
        <w:t xml:space="preserve"> </w:t>
      </w:r>
      <w:r>
        <w:t>(</w:t>
      </w:r>
      <w:r w:rsidRPr="009F4DFC">
        <w:t>TB</w:t>
      </w:r>
      <w:r>
        <w:t>) (</w:t>
      </w:r>
      <w:proofErr w:type="spellStart"/>
      <w:r w:rsidRPr="009F4DFC">
        <w:rPr>
          <w:rFonts w:eastAsia="Calibri"/>
        </w:rPr>
        <w:t>Kelestimur</w:t>
      </w:r>
      <w:proofErr w:type="spellEnd"/>
      <w:r>
        <w:rPr>
          <w:rFonts w:eastAsia="Calibri"/>
        </w:rPr>
        <w:t xml:space="preserve">, 2004) </w:t>
      </w:r>
      <w:r w:rsidRPr="009F4DFC">
        <w:t>but currently autoimmune disease accounts for most of the cases presenting outside of the newborn period in first world countries</w:t>
      </w:r>
      <w:r>
        <w:t xml:space="preserve"> (</w:t>
      </w:r>
      <w:r w:rsidRPr="005D7724">
        <w:rPr>
          <w:rFonts w:eastAsia="Calibri"/>
        </w:rPr>
        <w:t>Ten</w:t>
      </w:r>
      <w:r>
        <w:rPr>
          <w:rFonts w:eastAsia="Calibri"/>
        </w:rPr>
        <w:t xml:space="preserve"> </w:t>
      </w:r>
      <w:r w:rsidRPr="0033301F">
        <w:rPr>
          <w:rFonts w:eastAsia="Calibri"/>
          <w:i/>
        </w:rPr>
        <w:t>et al</w:t>
      </w:r>
      <w:r w:rsidRPr="005D7724">
        <w:rPr>
          <w:rFonts w:eastAsia="Calibri"/>
        </w:rPr>
        <w:t>, 2001</w:t>
      </w:r>
      <w:r>
        <w:rPr>
          <w:rFonts w:eastAsia="Calibri"/>
        </w:rPr>
        <w:t>)</w:t>
      </w:r>
      <w:r>
        <w:t xml:space="preserve"> </w:t>
      </w:r>
      <w:r w:rsidRPr="009F4DFC">
        <w:t xml:space="preserve">due to the significant decrease in TB prevalence in these countries. </w:t>
      </w:r>
      <w:r w:rsidRPr="009F4DFC">
        <w:rPr>
          <w:color w:val="000000"/>
        </w:rPr>
        <w:t>TB remains a major cause of PAI in developing countries.</w:t>
      </w:r>
      <w:r>
        <w:rPr>
          <w:color w:val="000000"/>
        </w:rPr>
        <w:t xml:space="preserve"> The prevalence of PAI has been reported as 93-140 per million in white populations. </w:t>
      </w:r>
    </w:p>
    <w:p w:rsidR="00AD60AD" w:rsidRDefault="00AD60AD" w:rsidP="00AD60AD">
      <w:pPr>
        <w:spacing w:line="480" w:lineRule="auto"/>
        <w:ind w:left="1440"/>
        <w:jc w:val="both"/>
        <w:rPr>
          <w:color w:val="000000"/>
        </w:rPr>
      </w:pPr>
      <w:r>
        <w:rPr>
          <w:color w:val="000000"/>
        </w:rPr>
        <w:lastRenderedPageBreak/>
        <w:t>SAI on the other hand is much more common with estimated prevalence of 150-280 per million</w:t>
      </w:r>
      <w:r>
        <w:rPr>
          <w:b/>
          <w:color w:val="000000"/>
          <w:sz w:val="28"/>
          <w:szCs w:val="28"/>
        </w:rPr>
        <w:t xml:space="preserve"> </w:t>
      </w:r>
      <w:r>
        <w:rPr>
          <w:color w:val="000000"/>
        </w:rPr>
        <w:t>(</w:t>
      </w:r>
      <w:proofErr w:type="spellStart"/>
      <w:r>
        <w:rPr>
          <w:color w:val="000000"/>
        </w:rPr>
        <w:t>Wiebke</w:t>
      </w:r>
      <w:proofErr w:type="spellEnd"/>
      <w:r>
        <w:rPr>
          <w:color w:val="000000"/>
        </w:rPr>
        <w:t xml:space="preserve"> &amp; Bruno, 2003). </w:t>
      </w:r>
      <w:r w:rsidRPr="009F4DFC">
        <w:rPr>
          <w:color w:val="000000"/>
        </w:rPr>
        <w:t>In active tuberculosis, the incidence of adrenal involvement is 5%</w:t>
      </w:r>
      <w:r>
        <w:rPr>
          <w:color w:val="000000"/>
        </w:rPr>
        <w:t xml:space="preserve"> (</w:t>
      </w:r>
      <w:r w:rsidRPr="005D7724">
        <w:rPr>
          <w:rFonts w:eastAsia="Calibri"/>
        </w:rPr>
        <w:t>Lam &amp; Lo,</w:t>
      </w:r>
      <w:r>
        <w:rPr>
          <w:rFonts w:eastAsia="Calibri"/>
        </w:rPr>
        <w:t xml:space="preserve"> </w:t>
      </w:r>
      <w:r w:rsidRPr="005D7724">
        <w:rPr>
          <w:rFonts w:eastAsia="Calibri"/>
        </w:rPr>
        <w:t>2001</w:t>
      </w:r>
      <w:r>
        <w:rPr>
          <w:rFonts w:ascii="Arial" w:eastAsia="Calibri" w:hAnsi="Arial" w:cs="Arial"/>
        </w:rPr>
        <w:t>).</w:t>
      </w:r>
    </w:p>
    <w:p w:rsidR="00AD60AD" w:rsidRDefault="00AD60AD" w:rsidP="00AD60AD">
      <w:pPr>
        <w:spacing w:line="480" w:lineRule="auto"/>
        <w:ind w:left="1440"/>
        <w:jc w:val="both"/>
        <w:rPr>
          <w:color w:val="000000"/>
        </w:rPr>
      </w:pPr>
    </w:p>
    <w:p w:rsidR="00AD60AD" w:rsidRDefault="00AD60AD" w:rsidP="00AD60AD">
      <w:pPr>
        <w:spacing w:line="480" w:lineRule="auto"/>
        <w:jc w:val="both"/>
        <w:rPr>
          <w:b/>
          <w:color w:val="000000"/>
          <w:sz w:val="28"/>
          <w:szCs w:val="28"/>
        </w:rPr>
      </w:pPr>
      <w:r>
        <w:rPr>
          <w:b/>
          <w:color w:val="000000"/>
          <w:sz w:val="28"/>
          <w:szCs w:val="28"/>
        </w:rPr>
        <w:t>1.3.2</w:t>
      </w:r>
      <w:r>
        <w:rPr>
          <w:b/>
          <w:color w:val="000000"/>
          <w:sz w:val="28"/>
          <w:szCs w:val="28"/>
        </w:rPr>
        <w:tab/>
      </w:r>
      <w:r>
        <w:rPr>
          <w:b/>
          <w:color w:val="000000"/>
          <w:sz w:val="28"/>
          <w:szCs w:val="28"/>
        </w:rPr>
        <w:tab/>
        <w:t>Primary adrenal insufficiency</w:t>
      </w:r>
    </w:p>
    <w:p w:rsidR="00AD60AD" w:rsidRDefault="00AD60AD" w:rsidP="00AD60AD">
      <w:pPr>
        <w:spacing w:line="480" w:lineRule="auto"/>
        <w:ind w:left="1440"/>
        <w:jc w:val="both"/>
        <w:rPr>
          <w:color w:val="000000"/>
        </w:rPr>
      </w:pPr>
      <w:r w:rsidRPr="00CB6BE4">
        <w:rPr>
          <w:color w:val="000000"/>
        </w:rPr>
        <w:t>Addison’s disease or PAI was first described by Dr Thomas Addison in 1855.</w:t>
      </w:r>
      <w:r>
        <w:rPr>
          <w:color w:val="000000"/>
        </w:rPr>
        <w:t xml:space="preserve"> </w:t>
      </w:r>
      <w:r w:rsidRPr="00CB6BE4">
        <w:rPr>
          <w:color w:val="000000"/>
        </w:rPr>
        <w:t xml:space="preserve">PAI can be defined as the primary inability of the adrenal cortex to synthesize and secrete </w:t>
      </w:r>
      <w:proofErr w:type="spellStart"/>
      <w:r w:rsidRPr="00CB6BE4">
        <w:rPr>
          <w:color w:val="000000"/>
        </w:rPr>
        <w:t>glucocorticoids</w:t>
      </w:r>
      <w:proofErr w:type="spellEnd"/>
      <w:r w:rsidRPr="00CB6BE4">
        <w:rPr>
          <w:color w:val="000000"/>
        </w:rPr>
        <w:t xml:space="preserve"> (</w:t>
      </w:r>
      <w:proofErr w:type="spellStart"/>
      <w:r w:rsidRPr="00CB6BE4">
        <w:rPr>
          <w:color w:val="000000"/>
        </w:rPr>
        <w:t>cortisol</w:t>
      </w:r>
      <w:proofErr w:type="spellEnd"/>
      <w:r w:rsidRPr="00CB6BE4">
        <w:rPr>
          <w:color w:val="000000"/>
        </w:rPr>
        <w:t xml:space="preserve">) and </w:t>
      </w:r>
      <w:proofErr w:type="spellStart"/>
      <w:r w:rsidRPr="00CB6BE4">
        <w:rPr>
          <w:color w:val="000000"/>
        </w:rPr>
        <w:t>mineralocorticoids</w:t>
      </w:r>
      <w:proofErr w:type="spellEnd"/>
      <w:r w:rsidRPr="00CB6BE4">
        <w:rPr>
          <w:color w:val="000000"/>
        </w:rPr>
        <w:t xml:space="preserve"> (</w:t>
      </w:r>
      <w:proofErr w:type="spellStart"/>
      <w:r w:rsidRPr="00CB6BE4">
        <w:rPr>
          <w:color w:val="000000"/>
        </w:rPr>
        <w:t>aldosterone</w:t>
      </w:r>
      <w:proofErr w:type="spellEnd"/>
      <w:r w:rsidRPr="00CB6BE4">
        <w:rPr>
          <w:color w:val="000000"/>
        </w:rPr>
        <w:t xml:space="preserve">). In response to the decreased level of </w:t>
      </w:r>
      <w:proofErr w:type="spellStart"/>
      <w:r w:rsidRPr="00CB6BE4">
        <w:rPr>
          <w:color w:val="000000"/>
        </w:rPr>
        <w:t>cortisol</w:t>
      </w:r>
      <w:proofErr w:type="spellEnd"/>
      <w:r w:rsidRPr="00CB6BE4">
        <w:rPr>
          <w:color w:val="000000"/>
        </w:rPr>
        <w:t xml:space="preserve"> the pituitary is stimulated to produce ACTH in an effort to stimulate the adrenal glands</w:t>
      </w:r>
      <w:r>
        <w:rPr>
          <w:color w:val="000000"/>
        </w:rPr>
        <w:t>. (</w:t>
      </w:r>
      <w:proofErr w:type="spellStart"/>
      <w:r w:rsidRPr="005D7724">
        <w:rPr>
          <w:rFonts w:eastAsia="Calibri"/>
        </w:rPr>
        <w:t>Nieman</w:t>
      </w:r>
      <w:proofErr w:type="spellEnd"/>
      <w:r>
        <w:rPr>
          <w:rFonts w:eastAsia="Calibri"/>
        </w:rPr>
        <w:t xml:space="preserve"> </w:t>
      </w:r>
      <w:r>
        <w:rPr>
          <w:rFonts w:eastAsia="Calibri"/>
          <w:i/>
        </w:rPr>
        <w:t>et al</w:t>
      </w:r>
      <w:r>
        <w:rPr>
          <w:rFonts w:eastAsia="Calibri"/>
        </w:rPr>
        <w:t xml:space="preserve">, </w:t>
      </w:r>
      <w:r w:rsidRPr="005D7724">
        <w:rPr>
          <w:rFonts w:eastAsia="Calibri"/>
        </w:rPr>
        <w:t>2006</w:t>
      </w:r>
      <w:r w:rsidRPr="00CB6BE4">
        <w:rPr>
          <w:color w:val="000000"/>
        </w:rPr>
        <w:t>).</w:t>
      </w:r>
      <w:r>
        <w:rPr>
          <w:color w:val="000000"/>
        </w:rPr>
        <w:t xml:space="preserve"> All causes of PAI involve the adrenal cortex resulting in a deficiency of </w:t>
      </w:r>
      <w:proofErr w:type="spellStart"/>
      <w:r>
        <w:rPr>
          <w:color w:val="000000"/>
        </w:rPr>
        <w:t>cortisol</w:t>
      </w:r>
      <w:proofErr w:type="spellEnd"/>
      <w:r>
        <w:rPr>
          <w:color w:val="000000"/>
        </w:rPr>
        <w:t xml:space="preserve">, </w:t>
      </w:r>
      <w:proofErr w:type="spellStart"/>
      <w:r>
        <w:rPr>
          <w:color w:val="000000"/>
        </w:rPr>
        <w:t>aldosterone</w:t>
      </w:r>
      <w:proofErr w:type="spellEnd"/>
      <w:r>
        <w:rPr>
          <w:color w:val="000000"/>
        </w:rPr>
        <w:t xml:space="preserve"> and adrenal androgens; the severity of deficiency may however vary amongst different etiologies. </w:t>
      </w: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b/>
          <w:color w:val="000000"/>
          <w:sz w:val="28"/>
          <w:szCs w:val="28"/>
        </w:rPr>
      </w:pPr>
      <w:r>
        <w:rPr>
          <w:b/>
          <w:color w:val="000000"/>
          <w:sz w:val="28"/>
          <w:szCs w:val="28"/>
        </w:rPr>
        <w:lastRenderedPageBreak/>
        <w:t>1.3</w:t>
      </w:r>
      <w:r w:rsidRPr="003F12B6">
        <w:rPr>
          <w:b/>
          <w:color w:val="000000"/>
          <w:sz w:val="28"/>
          <w:szCs w:val="28"/>
        </w:rPr>
        <w:t>.</w:t>
      </w:r>
      <w:r>
        <w:rPr>
          <w:b/>
          <w:color w:val="000000"/>
          <w:sz w:val="28"/>
          <w:szCs w:val="28"/>
        </w:rPr>
        <w:t>2.1</w:t>
      </w:r>
      <w:r>
        <w:rPr>
          <w:b/>
          <w:color w:val="000000"/>
          <w:sz w:val="28"/>
          <w:szCs w:val="28"/>
        </w:rPr>
        <w:tab/>
      </w:r>
      <w:r w:rsidRPr="003F12B6">
        <w:rPr>
          <w:b/>
          <w:color w:val="000000"/>
          <w:sz w:val="28"/>
          <w:szCs w:val="28"/>
        </w:rPr>
        <w:t>Causes of PAI</w:t>
      </w:r>
    </w:p>
    <w:p w:rsidR="00AD60AD" w:rsidRDefault="00AD60AD" w:rsidP="00AD60AD">
      <w:pPr>
        <w:spacing w:line="480" w:lineRule="auto"/>
        <w:jc w:val="both"/>
        <w:rPr>
          <w:color w:val="000000"/>
        </w:rPr>
      </w:pPr>
      <w:r>
        <w:rPr>
          <w:b/>
          <w:color w:val="000000"/>
          <w:sz w:val="28"/>
          <w:szCs w:val="28"/>
        </w:rPr>
        <w:tab/>
      </w:r>
      <w:r>
        <w:rPr>
          <w:b/>
          <w:color w:val="000000"/>
          <w:sz w:val="28"/>
          <w:szCs w:val="28"/>
        </w:rPr>
        <w:tab/>
      </w:r>
      <w:r>
        <w:rPr>
          <w:color w:val="000000"/>
        </w:rPr>
        <w:t>Causes of PAI include the following:</w:t>
      </w:r>
    </w:p>
    <w:p w:rsidR="00AD60AD" w:rsidRDefault="00AD60AD" w:rsidP="00AD60AD">
      <w:pPr>
        <w:numPr>
          <w:ilvl w:val="0"/>
          <w:numId w:val="3"/>
        </w:numPr>
        <w:spacing w:line="480" w:lineRule="auto"/>
        <w:jc w:val="both"/>
        <w:rPr>
          <w:color w:val="000000"/>
        </w:rPr>
      </w:pPr>
      <w:r>
        <w:rPr>
          <w:color w:val="000000"/>
        </w:rPr>
        <w:t xml:space="preserve">Autoimmune </w:t>
      </w:r>
      <w:proofErr w:type="spellStart"/>
      <w:r>
        <w:rPr>
          <w:color w:val="000000"/>
        </w:rPr>
        <w:t>adrenalitis</w:t>
      </w:r>
      <w:proofErr w:type="spellEnd"/>
      <w:r>
        <w:rPr>
          <w:color w:val="000000"/>
        </w:rPr>
        <w:t xml:space="preserve"> (isolated or as part of autoimmune </w:t>
      </w:r>
      <w:proofErr w:type="spellStart"/>
      <w:r>
        <w:rPr>
          <w:color w:val="000000"/>
        </w:rPr>
        <w:t>polyglandular</w:t>
      </w:r>
      <w:proofErr w:type="spellEnd"/>
      <w:r>
        <w:rPr>
          <w:color w:val="000000"/>
        </w:rPr>
        <w:t xml:space="preserve"> syndrome)</w:t>
      </w:r>
    </w:p>
    <w:p w:rsidR="00AD60AD" w:rsidRDefault="00AD60AD" w:rsidP="00AD60AD">
      <w:pPr>
        <w:numPr>
          <w:ilvl w:val="0"/>
          <w:numId w:val="3"/>
        </w:numPr>
        <w:spacing w:line="480" w:lineRule="auto"/>
        <w:jc w:val="both"/>
        <w:rPr>
          <w:color w:val="000000"/>
        </w:rPr>
      </w:pPr>
      <w:r>
        <w:rPr>
          <w:color w:val="000000"/>
        </w:rPr>
        <w:t xml:space="preserve">Infectious </w:t>
      </w:r>
      <w:proofErr w:type="spellStart"/>
      <w:r>
        <w:rPr>
          <w:color w:val="000000"/>
        </w:rPr>
        <w:t>adrenalitis</w:t>
      </w:r>
      <w:proofErr w:type="spellEnd"/>
      <w:r>
        <w:rPr>
          <w:color w:val="000000"/>
        </w:rPr>
        <w:t xml:space="preserve"> (due to TB, </w:t>
      </w:r>
      <w:proofErr w:type="spellStart"/>
      <w:r>
        <w:rPr>
          <w:color w:val="000000"/>
        </w:rPr>
        <w:t>aquired</w:t>
      </w:r>
      <w:proofErr w:type="spellEnd"/>
      <w:r>
        <w:rPr>
          <w:color w:val="000000"/>
        </w:rPr>
        <w:t xml:space="preserve"> </w:t>
      </w:r>
      <w:proofErr w:type="spellStart"/>
      <w:r>
        <w:rPr>
          <w:color w:val="000000"/>
        </w:rPr>
        <w:t>imunnodeficiency</w:t>
      </w:r>
      <w:proofErr w:type="spellEnd"/>
      <w:r>
        <w:rPr>
          <w:color w:val="000000"/>
        </w:rPr>
        <w:t xml:space="preserve"> syndrome-AIDS or fungal infection)</w:t>
      </w:r>
    </w:p>
    <w:p w:rsidR="00AD60AD" w:rsidRDefault="00AD60AD" w:rsidP="00AD60AD">
      <w:pPr>
        <w:numPr>
          <w:ilvl w:val="0"/>
          <w:numId w:val="3"/>
        </w:numPr>
        <w:spacing w:line="480" w:lineRule="auto"/>
        <w:jc w:val="both"/>
        <w:rPr>
          <w:color w:val="000000"/>
        </w:rPr>
      </w:pPr>
      <w:r>
        <w:rPr>
          <w:color w:val="000000"/>
        </w:rPr>
        <w:t>Genetic disorders (</w:t>
      </w:r>
      <w:proofErr w:type="spellStart"/>
      <w:r>
        <w:rPr>
          <w:color w:val="000000"/>
        </w:rPr>
        <w:t>adrenoleukodystrophy</w:t>
      </w:r>
      <w:proofErr w:type="spellEnd"/>
      <w:r>
        <w:rPr>
          <w:color w:val="000000"/>
        </w:rPr>
        <w:t>, congenital adrenal hyperplasia, etc)</w:t>
      </w:r>
    </w:p>
    <w:p w:rsidR="00AD60AD" w:rsidRDefault="00AD60AD" w:rsidP="00AD60AD">
      <w:pPr>
        <w:numPr>
          <w:ilvl w:val="0"/>
          <w:numId w:val="3"/>
        </w:numPr>
        <w:spacing w:line="480" w:lineRule="auto"/>
        <w:jc w:val="both"/>
        <w:rPr>
          <w:color w:val="000000"/>
        </w:rPr>
      </w:pPr>
      <w:r>
        <w:rPr>
          <w:color w:val="000000"/>
        </w:rPr>
        <w:t xml:space="preserve">Bilateral adrenal </w:t>
      </w:r>
      <w:proofErr w:type="spellStart"/>
      <w:r>
        <w:rPr>
          <w:color w:val="000000"/>
        </w:rPr>
        <w:t>haemorrhage</w:t>
      </w:r>
      <w:proofErr w:type="spellEnd"/>
      <w:r>
        <w:rPr>
          <w:color w:val="000000"/>
        </w:rPr>
        <w:t xml:space="preserve"> (septic shock, Waterhouse-</w:t>
      </w:r>
      <w:proofErr w:type="spellStart"/>
      <w:r>
        <w:rPr>
          <w:color w:val="000000"/>
        </w:rPr>
        <w:t>Friderichsen</w:t>
      </w:r>
      <w:proofErr w:type="spellEnd"/>
      <w:r>
        <w:rPr>
          <w:color w:val="000000"/>
        </w:rPr>
        <w:t xml:space="preserve"> syndrome)</w:t>
      </w:r>
    </w:p>
    <w:p w:rsidR="00AD60AD" w:rsidRDefault="00AD60AD" w:rsidP="00AD60AD">
      <w:pPr>
        <w:numPr>
          <w:ilvl w:val="0"/>
          <w:numId w:val="3"/>
        </w:numPr>
        <w:spacing w:line="480" w:lineRule="auto"/>
        <w:jc w:val="both"/>
        <w:rPr>
          <w:color w:val="000000"/>
        </w:rPr>
      </w:pPr>
      <w:r>
        <w:rPr>
          <w:color w:val="000000"/>
        </w:rPr>
        <w:t xml:space="preserve">Adrenal infiltration (adrenal metastasis, </w:t>
      </w:r>
      <w:proofErr w:type="spellStart"/>
      <w:r>
        <w:rPr>
          <w:color w:val="000000"/>
        </w:rPr>
        <w:t>sarcoidosis</w:t>
      </w:r>
      <w:proofErr w:type="spellEnd"/>
      <w:r>
        <w:rPr>
          <w:color w:val="000000"/>
        </w:rPr>
        <w:t xml:space="preserve">, </w:t>
      </w:r>
      <w:proofErr w:type="spellStart"/>
      <w:r>
        <w:rPr>
          <w:color w:val="000000"/>
        </w:rPr>
        <w:t>amyloidosis</w:t>
      </w:r>
      <w:proofErr w:type="spellEnd"/>
      <w:r>
        <w:rPr>
          <w:color w:val="000000"/>
        </w:rPr>
        <w:t>, etc)</w:t>
      </w:r>
    </w:p>
    <w:p w:rsidR="00AD60AD" w:rsidRPr="003F12B6" w:rsidRDefault="00AD60AD" w:rsidP="00AD60AD">
      <w:pPr>
        <w:numPr>
          <w:ilvl w:val="0"/>
          <w:numId w:val="3"/>
        </w:numPr>
        <w:spacing w:line="480" w:lineRule="auto"/>
        <w:jc w:val="both"/>
        <w:rPr>
          <w:color w:val="000000"/>
        </w:rPr>
      </w:pPr>
      <w:r>
        <w:rPr>
          <w:color w:val="000000"/>
        </w:rPr>
        <w:t xml:space="preserve">Drug-induced adrenal insufficiency (treatment with </w:t>
      </w:r>
      <w:proofErr w:type="spellStart"/>
      <w:r>
        <w:rPr>
          <w:color w:val="000000"/>
        </w:rPr>
        <w:t>mitotane</w:t>
      </w:r>
      <w:proofErr w:type="spellEnd"/>
      <w:r>
        <w:rPr>
          <w:color w:val="000000"/>
        </w:rPr>
        <w:t xml:space="preserve">, </w:t>
      </w:r>
      <w:proofErr w:type="spellStart"/>
      <w:r>
        <w:rPr>
          <w:color w:val="000000"/>
        </w:rPr>
        <w:t>etomidate</w:t>
      </w:r>
      <w:proofErr w:type="spellEnd"/>
      <w:r>
        <w:rPr>
          <w:color w:val="000000"/>
        </w:rPr>
        <w:t xml:space="preserve">, </w:t>
      </w:r>
      <w:proofErr w:type="spellStart"/>
      <w:r>
        <w:rPr>
          <w:color w:val="000000"/>
        </w:rPr>
        <w:t>ketoconazole</w:t>
      </w:r>
      <w:proofErr w:type="spellEnd"/>
      <w:r>
        <w:rPr>
          <w:color w:val="000000"/>
        </w:rPr>
        <w:t xml:space="preserve"> and </w:t>
      </w:r>
      <w:proofErr w:type="spellStart"/>
      <w:r>
        <w:rPr>
          <w:color w:val="000000"/>
        </w:rPr>
        <w:t>mifepristone</w:t>
      </w:r>
      <w:proofErr w:type="spellEnd"/>
      <w:r>
        <w:rPr>
          <w:color w:val="000000"/>
        </w:rPr>
        <w:t>) (</w:t>
      </w:r>
      <w:proofErr w:type="spellStart"/>
      <w:r>
        <w:rPr>
          <w:color w:val="000000"/>
        </w:rPr>
        <w:t>Wiebke</w:t>
      </w:r>
      <w:proofErr w:type="spellEnd"/>
      <w:r>
        <w:rPr>
          <w:color w:val="000000"/>
        </w:rPr>
        <w:t xml:space="preserve"> &amp; Bruno, 2003).</w:t>
      </w:r>
    </w:p>
    <w:p w:rsidR="00AD60AD" w:rsidRDefault="00AD60AD" w:rsidP="00AD60AD">
      <w:pPr>
        <w:spacing w:line="480" w:lineRule="auto"/>
        <w:ind w:left="1440"/>
        <w:jc w:val="both"/>
      </w:pPr>
      <w:r w:rsidRPr="00F715C2">
        <w:t xml:space="preserve">In a study done in South Africa by Soule (1999), it has been reported that the probable etiology of Addison’s disease was idiopathic in 42%, related to active TB in 18%, old TB in 16%, autoimmunity in 12%, malignancies with metastasis in 6% and single cases due to </w:t>
      </w:r>
      <w:proofErr w:type="spellStart"/>
      <w:r w:rsidRPr="00F715C2">
        <w:t>sarcoid</w:t>
      </w:r>
      <w:proofErr w:type="spellEnd"/>
      <w:r w:rsidRPr="00F715C2">
        <w:t xml:space="preserve">, iron overload and </w:t>
      </w:r>
      <w:proofErr w:type="spellStart"/>
      <w:r w:rsidRPr="00F715C2">
        <w:t>adrenoleukodystrophy</w:t>
      </w:r>
      <w:proofErr w:type="spellEnd"/>
      <w:r w:rsidRPr="00F715C2">
        <w:t>.</w:t>
      </w:r>
    </w:p>
    <w:p w:rsidR="00AD60AD" w:rsidRDefault="00AD60AD" w:rsidP="00AD60AD">
      <w:pPr>
        <w:spacing w:line="480" w:lineRule="auto"/>
        <w:ind w:left="1440"/>
        <w:jc w:val="both"/>
      </w:pPr>
    </w:p>
    <w:p w:rsidR="00AD60AD" w:rsidRDefault="00AD60AD" w:rsidP="00AD60AD">
      <w:pPr>
        <w:spacing w:line="480" w:lineRule="auto"/>
        <w:ind w:left="1440"/>
        <w:jc w:val="both"/>
      </w:pPr>
    </w:p>
    <w:p w:rsidR="00AD60AD" w:rsidRDefault="00AD60AD" w:rsidP="00AD60AD">
      <w:pPr>
        <w:spacing w:line="480" w:lineRule="auto"/>
        <w:ind w:left="1440"/>
        <w:jc w:val="both"/>
      </w:pPr>
    </w:p>
    <w:p w:rsidR="00AD60AD" w:rsidRDefault="00AD60AD" w:rsidP="00AD60AD">
      <w:pPr>
        <w:spacing w:line="480" w:lineRule="auto"/>
        <w:ind w:left="1440"/>
        <w:jc w:val="both"/>
      </w:pPr>
    </w:p>
    <w:p w:rsidR="00AD60AD" w:rsidRDefault="00AD60AD" w:rsidP="00AD60AD">
      <w:pPr>
        <w:spacing w:line="480" w:lineRule="auto"/>
        <w:ind w:left="1440"/>
        <w:jc w:val="both"/>
      </w:pPr>
    </w:p>
    <w:p w:rsidR="00AD60AD" w:rsidRDefault="00AD60AD" w:rsidP="00AD60AD">
      <w:pPr>
        <w:spacing w:line="480" w:lineRule="auto"/>
        <w:jc w:val="both"/>
        <w:rPr>
          <w:b/>
          <w:sz w:val="28"/>
          <w:szCs w:val="28"/>
        </w:rPr>
      </w:pPr>
      <w:r>
        <w:rPr>
          <w:b/>
          <w:sz w:val="28"/>
          <w:szCs w:val="28"/>
        </w:rPr>
        <w:lastRenderedPageBreak/>
        <w:t>1.3.3</w:t>
      </w:r>
      <w:r>
        <w:rPr>
          <w:b/>
          <w:sz w:val="28"/>
          <w:szCs w:val="28"/>
        </w:rPr>
        <w:tab/>
      </w:r>
      <w:r>
        <w:rPr>
          <w:b/>
          <w:sz w:val="28"/>
          <w:szCs w:val="28"/>
        </w:rPr>
        <w:tab/>
        <w:t>Secondary adrenal insufficiency</w:t>
      </w:r>
    </w:p>
    <w:p w:rsidR="00AD60AD" w:rsidRDefault="00AD60AD" w:rsidP="00AD60AD">
      <w:pPr>
        <w:spacing w:line="480" w:lineRule="auto"/>
        <w:ind w:left="1440"/>
        <w:rPr>
          <w:color w:val="000000"/>
        </w:rPr>
      </w:pPr>
      <w:r w:rsidRPr="009F4DFC">
        <w:rPr>
          <w:color w:val="000000"/>
        </w:rPr>
        <w:t xml:space="preserve">In SAI the pituitary gland does not produce sufficient ACTH despite sub-normal </w:t>
      </w:r>
      <w:proofErr w:type="spellStart"/>
      <w:r w:rsidRPr="009F4DFC">
        <w:rPr>
          <w:color w:val="000000"/>
        </w:rPr>
        <w:t>cortisol</w:t>
      </w:r>
      <w:proofErr w:type="spellEnd"/>
      <w:r w:rsidRPr="009F4DFC">
        <w:rPr>
          <w:color w:val="000000"/>
        </w:rPr>
        <w:t xml:space="preserve"> concentrations.</w:t>
      </w:r>
      <w:r>
        <w:rPr>
          <w:color w:val="000000"/>
        </w:rPr>
        <w:t xml:space="preserve"> In the absence ACTH stimulation adrenal atrophy occurs, this leads to an inadequate corticosteroid stress response.</w:t>
      </w:r>
      <w:r w:rsidRPr="009F4DFC">
        <w:rPr>
          <w:color w:val="000000"/>
        </w:rPr>
        <w:t xml:space="preserve">  </w:t>
      </w:r>
      <w:proofErr w:type="spellStart"/>
      <w:r w:rsidRPr="009F4DFC">
        <w:rPr>
          <w:color w:val="000000"/>
        </w:rPr>
        <w:t>Mineralocorticoid</w:t>
      </w:r>
      <w:proofErr w:type="spellEnd"/>
      <w:r w:rsidRPr="009F4DFC">
        <w:rPr>
          <w:color w:val="000000"/>
        </w:rPr>
        <w:t xml:space="preserve"> production is usually not affected in patients with SAI.</w:t>
      </w:r>
    </w:p>
    <w:p w:rsidR="00AD60AD" w:rsidRDefault="00AD60AD" w:rsidP="00AD60AD">
      <w:pPr>
        <w:spacing w:line="480" w:lineRule="auto"/>
        <w:rPr>
          <w:color w:val="000000"/>
        </w:rPr>
      </w:pPr>
    </w:p>
    <w:p w:rsidR="00AD60AD" w:rsidRDefault="00AD60AD" w:rsidP="00AD60AD">
      <w:pPr>
        <w:rPr>
          <w:b/>
          <w:color w:val="000000"/>
          <w:sz w:val="28"/>
          <w:szCs w:val="28"/>
        </w:rPr>
      </w:pPr>
      <w:r>
        <w:rPr>
          <w:b/>
          <w:color w:val="000000"/>
          <w:sz w:val="28"/>
          <w:szCs w:val="28"/>
        </w:rPr>
        <w:t>1.3.3.1</w:t>
      </w:r>
      <w:r>
        <w:rPr>
          <w:b/>
          <w:color w:val="000000"/>
          <w:sz w:val="28"/>
          <w:szCs w:val="28"/>
        </w:rPr>
        <w:tab/>
        <w:t>Causes of SAI</w:t>
      </w:r>
    </w:p>
    <w:p w:rsidR="00AD60AD" w:rsidRDefault="00AD60AD" w:rsidP="00AD60AD">
      <w:pPr>
        <w:rPr>
          <w:b/>
          <w:color w:val="000000"/>
          <w:sz w:val="28"/>
          <w:szCs w:val="28"/>
        </w:rPr>
      </w:pPr>
    </w:p>
    <w:p w:rsidR="00AD60AD" w:rsidRDefault="00AD60AD" w:rsidP="00AD60AD">
      <w:pPr>
        <w:spacing w:line="480" w:lineRule="auto"/>
        <w:ind w:left="1440"/>
        <w:rPr>
          <w:color w:val="000000"/>
        </w:rPr>
      </w:pPr>
      <w:r>
        <w:rPr>
          <w:color w:val="000000"/>
        </w:rPr>
        <w:t>Causes of SAI include the following:</w:t>
      </w:r>
    </w:p>
    <w:p w:rsidR="00AD60AD" w:rsidRDefault="00AD60AD" w:rsidP="00AD60AD">
      <w:pPr>
        <w:numPr>
          <w:ilvl w:val="0"/>
          <w:numId w:val="10"/>
        </w:numPr>
        <w:spacing w:line="480" w:lineRule="auto"/>
        <w:rPr>
          <w:color w:val="000000"/>
        </w:rPr>
      </w:pPr>
      <w:r>
        <w:rPr>
          <w:color w:val="000000"/>
        </w:rPr>
        <w:t xml:space="preserve">Pituitary </w:t>
      </w:r>
      <w:proofErr w:type="spellStart"/>
      <w:r>
        <w:rPr>
          <w:color w:val="000000"/>
        </w:rPr>
        <w:t>tumours</w:t>
      </w:r>
      <w:proofErr w:type="spellEnd"/>
    </w:p>
    <w:p w:rsidR="00AD60AD" w:rsidRDefault="00AD60AD" w:rsidP="00AD60AD">
      <w:pPr>
        <w:numPr>
          <w:ilvl w:val="0"/>
          <w:numId w:val="10"/>
        </w:numPr>
        <w:spacing w:line="480" w:lineRule="auto"/>
        <w:rPr>
          <w:color w:val="000000"/>
        </w:rPr>
      </w:pPr>
      <w:r>
        <w:rPr>
          <w:color w:val="000000"/>
        </w:rPr>
        <w:t xml:space="preserve">Hypothalamic </w:t>
      </w:r>
      <w:proofErr w:type="spellStart"/>
      <w:r>
        <w:rPr>
          <w:color w:val="000000"/>
        </w:rPr>
        <w:t>tumours</w:t>
      </w:r>
      <w:proofErr w:type="spellEnd"/>
    </w:p>
    <w:p w:rsidR="00AD60AD" w:rsidRDefault="00AD60AD" w:rsidP="00AD60AD">
      <w:pPr>
        <w:numPr>
          <w:ilvl w:val="0"/>
          <w:numId w:val="10"/>
        </w:numPr>
        <w:spacing w:line="480" w:lineRule="auto"/>
        <w:rPr>
          <w:color w:val="000000"/>
        </w:rPr>
      </w:pPr>
      <w:r>
        <w:rPr>
          <w:color w:val="000000"/>
        </w:rPr>
        <w:t>Pituitary surgery or irradiation</w:t>
      </w:r>
    </w:p>
    <w:p w:rsidR="00AD60AD" w:rsidRDefault="00AD60AD" w:rsidP="00AD60AD">
      <w:pPr>
        <w:numPr>
          <w:ilvl w:val="0"/>
          <w:numId w:val="10"/>
        </w:numPr>
        <w:spacing w:line="480" w:lineRule="auto"/>
        <w:rPr>
          <w:color w:val="000000"/>
        </w:rPr>
      </w:pPr>
      <w:r>
        <w:rPr>
          <w:color w:val="000000"/>
        </w:rPr>
        <w:t xml:space="preserve">Lymphocytic </w:t>
      </w:r>
      <w:proofErr w:type="spellStart"/>
      <w:r>
        <w:rPr>
          <w:color w:val="000000"/>
        </w:rPr>
        <w:t>hypophysitis</w:t>
      </w:r>
      <w:proofErr w:type="spellEnd"/>
    </w:p>
    <w:p w:rsidR="00AD60AD" w:rsidRDefault="00AD60AD" w:rsidP="00AD60AD">
      <w:pPr>
        <w:numPr>
          <w:ilvl w:val="0"/>
          <w:numId w:val="10"/>
        </w:numPr>
        <w:spacing w:line="480" w:lineRule="auto"/>
        <w:rPr>
          <w:color w:val="000000"/>
        </w:rPr>
      </w:pPr>
      <w:r>
        <w:rPr>
          <w:color w:val="000000"/>
        </w:rPr>
        <w:t>Postpartum pituitary necrosis (Sheehan’s syndrome)</w:t>
      </w:r>
    </w:p>
    <w:p w:rsidR="00AD60AD" w:rsidRDefault="00AD60AD" w:rsidP="00AD60AD">
      <w:pPr>
        <w:numPr>
          <w:ilvl w:val="0"/>
          <w:numId w:val="10"/>
        </w:numPr>
        <w:spacing w:line="480" w:lineRule="auto"/>
        <w:rPr>
          <w:color w:val="000000"/>
        </w:rPr>
      </w:pPr>
      <w:r>
        <w:rPr>
          <w:color w:val="000000"/>
        </w:rPr>
        <w:t xml:space="preserve">Long-term </w:t>
      </w:r>
      <w:proofErr w:type="spellStart"/>
      <w:r>
        <w:rPr>
          <w:color w:val="000000"/>
        </w:rPr>
        <w:t>glucocorticoid</w:t>
      </w:r>
      <w:proofErr w:type="spellEnd"/>
      <w:r>
        <w:rPr>
          <w:color w:val="000000"/>
        </w:rPr>
        <w:t xml:space="preserve"> therapy</w:t>
      </w:r>
    </w:p>
    <w:p w:rsidR="00AD60AD" w:rsidRDefault="00AD60AD" w:rsidP="00AD60AD">
      <w:pPr>
        <w:numPr>
          <w:ilvl w:val="0"/>
          <w:numId w:val="10"/>
        </w:numPr>
        <w:spacing w:line="480" w:lineRule="auto"/>
        <w:rPr>
          <w:color w:val="000000"/>
        </w:rPr>
      </w:pPr>
      <w:r>
        <w:rPr>
          <w:color w:val="000000"/>
        </w:rPr>
        <w:t xml:space="preserve">Pituitary infiltration (TB, </w:t>
      </w:r>
      <w:proofErr w:type="spellStart"/>
      <w:r>
        <w:rPr>
          <w:color w:val="000000"/>
        </w:rPr>
        <w:t>sarcoidosis</w:t>
      </w:r>
      <w:proofErr w:type="spellEnd"/>
      <w:r>
        <w:rPr>
          <w:color w:val="000000"/>
        </w:rPr>
        <w:t xml:space="preserve">, </w:t>
      </w:r>
      <w:proofErr w:type="spellStart"/>
      <w:r>
        <w:rPr>
          <w:color w:val="000000"/>
        </w:rPr>
        <w:t>histiocytosis</w:t>
      </w:r>
      <w:proofErr w:type="spellEnd"/>
      <w:r>
        <w:rPr>
          <w:color w:val="000000"/>
        </w:rPr>
        <w:t xml:space="preserve">, </w:t>
      </w:r>
      <w:proofErr w:type="spellStart"/>
      <w:r>
        <w:rPr>
          <w:color w:val="000000"/>
        </w:rPr>
        <w:t>actinomycosis</w:t>
      </w:r>
      <w:proofErr w:type="spellEnd"/>
      <w:r>
        <w:rPr>
          <w:color w:val="000000"/>
        </w:rPr>
        <w:t xml:space="preserve">, </w:t>
      </w:r>
      <w:proofErr w:type="spellStart"/>
      <w:proofErr w:type="gramStart"/>
      <w:r>
        <w:rPr>
          <w:color w:val="000000"/>
        </w:rPr>
        <w:t>Wegeners</w:t>
      </w:r>
      <w:proofErr w:type="spellEnd"/>
      <w:proofErr w:type="gramEnd"/>
      <w:r>
        <w:rPr>
          <w:color w:val="000000"/>
        </w:rPr>
        <w:t xml:space="preserve"> </w:t>
      </w:r>
      <w:proofErr w:type="spellStart"/>
      <w:r>
        <w:rPr>
          <w:color w:val="000000"/>
        </w:rPr>
        <w:t>granulomatosis</w:t>
      </w:r>
      <w:proofErr w:type="spellEnd"/>
      <w:r>
        <w:rPr>
          <w:color w:val="000000"/>
        </w:rPr>
        <w:t xml:space="preserve"> etc.).</w:t>
      </w:r>
    </w:p>
    <w:p w:rsidR="00AD60AD" w:rsidRDefault="00AD60AD" w:rsidP="00AD60AD">
      <w:pPr>
        <w:numPr>
          <w:ilvl w:val="0"/>
          <w:numId w:val="10"/>
        </w:numPr>
        <w:spacing w:line="480" w:lineRule="auto"/>
        <w:rPr>
          <w:color w:val="000000"/>
        </w:rPr>
      </w:pPr>
      <w:r>
        <w:rPr>
          <w:color w:val="000000"/>
        </w:rPr>
        <w:t>Head trauma</w:t>
      </w:r>
    </w:p>
    <w:p w:rsidR="00AD60AD" w:rsidRDefault="00AD60AD" w:rsidP="00AD60AD">
      <w:pPr>
        <w:numPr>
          <w:ilvl w:val="0"/>
          <w:numId w:val="10"/>
        </w:numPr>
        <w:spacing w:line="480" w:lineRule="auto"/>
        <w:rPr>
          <w:color w:val="000000"/>
        </w:rPr>
      </w:pPr>
      <w:r>
        <w:rPr>
          <w:color w:val="000000"/>
        </w:rPr>
        <w:t>Isolated congenital ACTH deficiency (</w:t>
      </w:r>
      <w:proofErr w:type="spellStart"/>
      <w:r>
        <w:rPr>
          <w:color w:val="000000"/>
        </w:rPr>
        <w:t>Wiebke</w:t>
      </w:r>
      <w:proofErr w:type="spellEnd"/>
      <w:r>
        <w:rPr>
          <w:color w:val="000000"/>
        </w:rPr>
        <w:t xml:space="preserve"> &amp; Bruno, 2003).</w:t>
      </w: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b/>
          <w:color w:val="000000"/>
          <w:sz w:val="28"/>
          <w:szCs w:val="28"/>
        </w:rPr>
      </w:pPr>
      <w:r>
        <w:rPr>
          <w:b/>
          <w:color w:val="000000"/>
          <w:sz w:val="28"/>
          <w:szCs w:val="28"/>
        </w:rPr>
        <w:lastRenderedPageBreak/>
        <w:t>1.4</w:t>
      </w:r>
      <w:r>
        <w:rPr>
          <w:b/>
          <w:color w:val="000000"/>
          <w:sz w:val="28"/>
          <w:szCs w:val="28"/>
        </w:rPr>
        <w:tab/>
      </w:r>
      <w:r>
        <w:rPr>
          <w:b/>
          <w:color w:val="000000"/>
          <w:sz w:val="28"/>
          <w:szCs w:val="28"/>
        </w:rPr>
        <w:tab/>
        <w:t>Effect of tuberculosis on the HPA</w:t>
      </w:r>
    </w:p>
    <w:p w:rsidR="00AD60AD" w:rsidRDefault="00AD60AD" w:rsidP="00AD60AD">
      <w:pPr>
        <w:spacing w:line="480" w:lineRule="auto"/>
        <w:ind w:left="1440"/>
        <w:jc w:val="both"/>
        <w:rPr>
          <w:color w:val="000000"/>
        </w:rPr>
      </w:pPr>
      <w:r>
        <w:rPr>
          <w:color w:val="000000"/>
        </w:rPr>
        <w:t>In the Early stages of TB the adrenals undergo hyperplasia which is later   followed by profound atrophy. Based on these findings one would expect these patients to suffer from adrenal insufficiency.</w:t>
      </w:r>
    </w:p>
    <w:p w:rsidR="00AD60AD" w:rsidRDefault="00AD60AD" w:rsidP="00AD60AD">
      <w:pPr>
        <w:spacing w:line="480" w:lineRule="auto"/>
        <w:ind w:left="1440"/>
        <w:jc w:val="both"/>
        <w:rPr>
          <w:color w:val="000000"/>
        </w:rPr>
      </w:pPr>
      <w:r>
        <w:rPr>
          <w:color w:val="000000"/>
        </w:rPr>
        <w:t>When steroid metabolites were analyzed in 24 hour urine samples of patients with TB the findings were as follows:</w:t>
      </w:r>
    </w:p>
    <w:p w:rsidR="00AD60AD" w:rsidRDefault="00AD60AD" w:rsidP="00AD60AD">
      <w:pPr>
        <w:numPr>
          <w:ilvl w:val="0"/>
          <w:numId w:val="27"/>
        </w:numPr>
        <w:spacing w:line="480" w:lineRule="auto"/>
        <w:jc w:val="both"/>
        <w:rPr>
          <w:color w:val="000000"/>
        </w:rPr>
      </w:pPr>
      <w:r>
        <w:rPr>
          <w:color w:val="000000"/>
        </w:rPr>
        <w:t xml:space="preserve">Decreased levels of some androgens especially </w:t>
      </w:r>
      <w:proofErr w:type="spellStart"/>
      <w:r>
        <w:rPr>
          <w:color w:val="000000"/>
        </w:rPr>
        <w:t>dehydroepiandrosterone</w:t>
      </w:r>
      <w:proofErr w:type="spellEnd"/>
      <w:r>
        <w:rPr>
          <w:color w:val="000000"/>
        </w:rPr>
        <w:t xml:space="preserve"> (opposes many </w:t>
      </w:r>
      <w:proofErr w:type="spellStart"/>
      <w:r>
        <w:rPr>
          <w:color w:val="000000"/>
        </w:rPr>
        <w:t>glucocorticoid</w:t>
      </w:r>
      <w:proofErr w:type="spellEnd"/>
      <w:r>
        <w:rPr>
          <w:color w:val="000000"/>
        </w:rPr>
        <w:t xml:space="preserve"> effects)</w:t>
      </w:r>
    </w:p>
    <w:p w:rsidR="00AD60AD" w:rsidRDefault="00AD60AD" w:rsidP="00AD60AD">
      <w:pPr>
        <w:numPr>
          <w:ilvl w:val="0"/>
          <w:numId w:val="27"/>
        </w:numPr>
        <w:spacing w:line="480" w:lineRule="auto"/>
        <w:jc w:val="both"/>
        <w:rPr>
          <w:color w:val="000000"/>
        </w:rPr>
      </w:pPr>
      <w:r>
        <w:rPr>
          <w:color w:val="000000"/>
        </w:rPr>
        <w:t xml:space="preserve">Decreased excretion of </w:t>
      </w:r>
      <w:proofErr w:type="spellStart"/>
      <w:r>
        <w:rPr>
          <w:color w:val="000000"/>
        </w:rPr>
        <w:t>glucocorticoid</w:t>
      </w:r>
      <w:proofErr w:type="spellEnd"/>
      <w:r>
        <w:rPr>
          <w:color w:val="000000"/>
        </w:rPr>
        <w:t xml:space="preserve"> derivatives</w:t>
      </w:r>
    </w:p>
    <w:p w:rsidR="00AD60AD" w:rsidRDefault="00AD60AD" w:rsidP="00AD60AD">
      <w:pPr>
        <w:numPr>
          <w:ilvl w:val="0"/>
          <w:numId w:val="27"/>
        </w:numPr>
        <w:spacing w:line="480" w:lineRule="auto"/>
        <w:jc w:val="both"/>
        <w:rPr>
          <w:color w:val="000000"/>
        </w:rPr>
      </w:pPr>
      <w:r>
        <w:rPr>
          <w:color w:val="000000"/>
        </w:rPr>
        <w:t xml:space="preserve">Normal excretion of </w:t>
      </w:r>
      <w:proofErr w:type="spellStart"/>
      <w:r>
        <w:rPr>
          <w:color w:val="000000"/>
        </w:rPr>
        <w:t>tetrahydrocortisol</w:t>
      </w:r>
      <w:proofErr w:type="spellEnd"/>
      <w:r>
        <w:rPr>
          <w:color w:val="000000"/>
        </w:rPr>
        <w:t xml:space="preserve"> (metabolite most closely related to </w:t>
      </w:r>
      <w:proofErr w:type="spellStart"/>
      <w:r>
        <w:rPr>
          <w:color w:val="000000"/>
        </w:rPr>
        <w:t>cortisol</w:t>
      </w:r>
      <w:proofErr w:type="spellEnd"/>
      <w:r>
        <w:rPr>
          <w:color w:val="000000"/>
        </w:rPr>
        <w:t>)</w:t>
      </w:r>
    </w:p>
    <w:p w:rsidR="00AD60AD" w:rsidRDefault="00AD60AD" w:rsidP="00AD60AD">
      <w:pPr>
        <w:numPr>
          <w:ilvl w:val="0"/>
          <w:numId w:val="27"/>
        </w:numPr>
        <w:spacing w:line="480" w:lineRule="auto"/>
        <w:jc w:val="both"/>
        <w:rPr>
          <w:color w:val="000000"/>
        </w:rPr>
      </w:pPr>
      <w:r>
        <w:rPr>
          <w:color w:val="000000"/>
        </w:rPr>
        <w:t>Decreased excretion of cortisone derivatives</w:t>
      </w:r>
    </w:p>
    <w:p w:rsidR="00AD60AD" w:rsidRDefault="00AD60AD" w:rsidP="00AD60AD">
      <w:pPr>
        <w:spacing w:line="480" w:lineRule="auto"/>
        <w:ind w:left="1440"/>
        <w:jc w:val="both"/>
        <w:rPr>
          <w:color w:val="000000"/>
        </w:rPr>
      </w:pPr>
      <w:r>
        <w:rPr>
          <w:color w:val="000000"/>
        </w:rPr>
        <w:t xml:space="preserve">These findings can possibly be due to a decreased conversion of </w:t>
      </w:r>
      <w:proofErr w:type="spellStart"/>
      <w:r>
        <w:rPr>
          <w:color w:val="000000"/>
        </w:rPr>
        <w:t>cortisol</w:t>
      </w:r>
      <w:proofErr w:type="spellEnd"/>
      <w:r>
        <w:rPr>
          <w:color w:val="000000"/>
        </w:rPr>
        <w:t xml:space="preserve"> to cortisone due to lack of the catalyzing enzyme (11β-hydroxysteroid </w:t>
      </w:r>
      <w:proofErr w:type="spellStart"/>
      <w:r>
        <w:rPr>
          <w:color w:val="000000"/>
        </w:rPr>
        <w:t>dehydrogenase</w:t>
      </w:r>
      <w:proofErr w:type="spellEnd"/>
      <w:r>
        <w:rPr>
          <w:color w:val="000000"/>
        </w:rPr>
        <w:t>).</w:t>
      </w:r>
    </w:p>
    <w:p w:rsidR="00AD60AD" w:rsidRDefault="00AD60AD" w:rsidP="00AD60AD">
      <w:pPr>
        <w:autoSpaceDE w:val="0"/>
        <w:autoSpaceDN w:val="0"/>
        <w:adjustRightInd w:val="0"/>
        <w:spacing w:line="480" w:lineRule="auto"/>
        <w:ind w:left="1440"/>
      </w:pPr>
      <w:r w:rsidRPr="004F3E4D">
        <w:t>There is thus a paradoxical state postulated for</w:t>
      </w:r>
      <w:r>
        <w:t xml:space="preserve"> </w:t>
      </w:r>
      <w:r w:rsidRPr="004F3E4D">
        <w:t>adrenal function in active tuberculosis.</w:t>
      </w:r>
      <w:r>
        <w:t xml:space="preserve"> </w:t>
      </w:r>
      <w:proofErr w:type="spellStart"/>
      <w:r w:rsidRPr="004F3E4D">
        <w:t>Glucocorticoid</w:t>
      </w:r>
      <w:proofErr w:type="spellEnd"/>
      <w:r w:rsidRPr="004F3E4D">
        <w:t xml:space="preserve"> activity is increased, despite atrophic adrenals. There is however failure to increase </w:t>
      </w:r>
      <w:proofErr w:type="spellStart"/>
      <w:r w:rsidRPr="004F3E4D">
        <w:t>cortisol</w:t>
      </w:r>
      <w:proofErr w:type="spellEnd"/>
      <w:r w:rsidRPr="004F3E4D">
        <w:t xml:space="preserve"> secretion in response to stress, with deleterious consequences for the immune system</w:t>
      </w:r>
      <w:r>
        <w:t xml:space="preserve"> (Baker </w:t>
      </w:r>
      <w:r>
        <w:rPr>
          <w:i/>
        </w:rPr>
        <w:t xml:space="preserve">et al, </w:t>
      </w:r>
      <w:r>
        <w:t>1996).</w:t>
      </w:r>
    </w:p>
    <w:p w:rsidR="00AD60AD" w:rsidRPr="008A4E5B" w:rsidRDefault="00AD60AD" w:rsidP="00AD60AD">
      <w:pPr>
        <w:autoSpaceDE w:val="0"/>
        <w:autoSpaceDN w:val="0"/>
        <w:adjustRightInd w:val="0"/>
        <w:spacing w:line="480" w:lineRule="auto"/>
        <w:ind w:left="1440"/>
      </w:pPr>
      <w:r>
        <w:rPr>
          <w:b/>
          <w:color w:val="000000"/>
          <w:sz w:val="28"/>
          <w:szCs w:val="28"/>
        </w:rPr>
        <w:tab/>
      </w:r>
    </w:p>
    <w:p w:rsidR="00AD60AD" w:rsidRDefault="00AD60AD" w:rsidP="00AD60AD">
      <w:pPr>
        <w:spacing w:line="480" w:lineRule="auto"/>
        <w:jc w:val="both"/>
        <w:rPr>
          <w:b/>
          <w:color w:val="000000"/>
          <w:sz w:val="28"/>
          <w:szCs w:val="28"/>
        </w:rPr>
      </w:pPr>
      <w:r>
        <w:rPr>
          <w:b/>
          <w:color w:val="000000"/>
          <w:sz w:val="28"/>
          <w:szCs w:val="28"/>
        </w:rPr>
        <w:tab/>
      </w:r>
      <w:r>
        <w:rPr>
          <w:b/>
          <w:color w:val="000000"/>
          <w:sz w:val="28"/>
          <w:szCs w:val="28"/>
        </w:rPr>
        <w:tab/>
      </w:r>
    </w:p>
    <w:p w:rsidR="00AD60AD" w:rsidRDefault="00AD60AD" w:rsidP="00AD60AD">
      <w:pPr>
        <w:spacing w:line="480" w:lineRule="auto"/>
        <w:jc w:val="both"/>
        <w:rPr>
          <w:b/>
          <w:color w:val="000000"/>
          <w:sz w:val="28"/>
          <w:szCs w:val="28"/>
        </w:rPr>
      </w:pPr>
      <w:r>
        <w:rPr>
          <w:b/>
          <w:color w:val="000000"/>
          <w:sz w:val="28"/>
          <w:szCs w:val="28"/>
        </w:rPr>
        <w:lastRenderedPageBreak/>
        <w:t>1.5</w:t>
      </w:r>
      <w:r>
        <w:rPr>
          <w:b/>
          <w:color w:val="000000"/>
          <w:sz w:val="28"/>
          <w:szCs w:val="28"/>
        </w:rPr>
        <w:tab/>
      </w:r>
      <w:r>
        <w:rPr>
          <w:b/>
          <w:color w:val="000000"/>
          <w:sz w:val="28"/>
          <w:szCs w:val="28"/>
        </w:rPr>
        <w:tab/>
        <w:t>Diagnosis of adrenal insufficiency</w:t>
      </w:r>
    </w:p>
    <w:p w:rsidR="00AD60AD" w:rsidRDefault="00AD60AD" w:rsidP="00AD60AD">
      <w:pPr>
        <w:spacing w:line="480" w:lineRule="auto"/>
        <w:jc w:val="both"/>
      </w:pPr>
    </w:p>
    <w:p w:rsidR="00AD60AD" w:rsidRDefault="00AD60AD" w:rsidP="00AD60AD">
      <w:pPr>
        <w:spacing w:line="480" w:lineRule="auto"/>
        <w:jc w:val="both"/>
        <w:rPr>
          <w:b/>
          <w:sz w:val="28"/>
          <w:szCs w:val="28"/>
        </w:rPr>
      </w:pPr>
      <w:r>
        <w:rPr>
          <w:b/>
          <w:sz w:val="28"/>
          <w:szCs w:val="28"/>
        </w:rPr>
        <w:t>1.5.1</w:t>
      </w:r>
      <w:r>
        <w:rPr>
          <w:b/>
          <w:sz w:val="28"/>
          <w:szCs w:val="28"/>
        </w:rPr>
        <w:tab/>
      </w:r>
      <w:r>
        <w:rPr>
          <w:b/>
          <w:sz w:val="28"/>
          <w:szCs w:val="28"/>
        </w:rPr>
        <w:tab/>
        <w:t xml:space="preserve">Morning </w:t>
      </w:r>
      <w:proofErr w:type="spellStart"/>
      <w:r>
        <w:rPr>
          <w:b/>
          <w:sz w:val="28"/>
          <w:szCs w:val="28"/>
        </w:rPr>
        <w:t>cortisol</w:t>
      </w:r>
      <w:proofErr w:type="spellEnd"/>
      <w:r>
        <w:rPr>
          <w:b/>
          <w:sz w:val="28"/>
          <w:szCs w:val="28"/>
        </w:rPr>
        <w:t xml:space="preserve"> and ACTH</w:t>
      </w:r>
    </w:p>
    <w:p w:rsidR="00AD60AD" w:rsidRDefault="00AD60AD" w:rsidP="00AD60AD">
      <w:pPr>
        <w:spacing w:before="100" w:beforeAutospacing="1" w:after="100" w:afterAutospacing="1" w:line="480" w:lineRule="auto"/>
        <w:ind w:left="1440"/>
        <w:jc w:val="both"/>
        <w:rPr>
          <w:color w:val="000000"/>
        </w:rPr>
      </w:pPr>
      <w:r w:rsidRPr="00C91E0B">
        <w:rPr>
          <w:color w:val="000000"/>
        </w:rPr>
        <w:t xml:space="preserve">To diagnose adrenal insufficiency a </w:t>
      </w:r>
      <w:proofErr w:type="spellStart"/>
      <w:r w:rsidRPr="00C91E0B">
        <w:rPr>
          <w:color w:val="000000"/>
        </w:rPr>
        <w:t>cortisol</w:t>
      </w:r>
      <w:proofErr w:type="spellEnd"/>
      <w:r w:rsidRPr="00C91E0B">
        <w:rPr>
          <w:color w:val="000000"/>
        </w:rPr>
        <w:t xml:space="preserve"> deficiency should be demonstrated. </w:t>
      </w:r>
      <w:proofErr w:type="spellStart"/>
      <w:r w:rsidRPr="00C91E0B">
        <w:rPr>
          <w:color w:val="000000"/>
        </w:rPr>
        <w:t>Cortisol</w:t>
      </w:r>
      <w:proofErr w:type="spellEnd"/>
      <w:r w:rsidRPr="00C91E0B">
        <w:rPr>
          <w:color w:val="000000"/>
        </w:rPr>
        <w:t xml:space="preserve"> shows diurnal variation with the concentration the highest in the morning and the lowest at night. Blood for the measurement of plasma </w:t>
      </w:r>
      <w:proofErr w:type="spellStart"/>
      <w:r w:rsidRPr="00C91E0B">
        <w:rPr>
          <w:color w:val="000000"/>
        </w:rPr>
        <w:t>cortisol</w:t>
      </w:r>
      <w:proofErr w:type="spellEnd"/>
      <w:r w:rsidRPr="00C91E0B">
        <w:rPr>
          <w:color w:val="000000"/>
        </w:rPr>
        <w:t xml:space="preserve"> should be collected between 08:00 and 09:00am. Morning plasma</w:t>
      </w:r>
      <w:r>
        <w:rPr>
          <w:color w:val="000000"/>
        </w:rPr>
        <w:t xml:space="preserve"> </w:t>
      </w:r>
      <w:proofErr w:type="spellStart"/>
      <w:r>
        <w:rPr>
          <w:color w:val="000000"/>
        </w:rPr>
        <w:t>cortisol</w:t>
      </w:r>
      <w:proofErr w:type="spellEnd"/>
      <w:r>
        <w:rPr>
          <w:color w:val="000000"/>
        </w:rPr>
        <w:t xml:space="preserve"> concentrations of ≤ 100</w:t>
      </w:r>
      <w:r w:rsidRPr="00C91E0B">
        <w:rPr>
          <w:color w:val="000000"/>
        </w:rPr>
        <w:t>nmol/L are indicative of adrenal insufficiency and obviate the need for other tests,</w:t>
      </w:r>
      <w:r>
        <w:rPr>
          <w:color w:val="000000"/>
        </w:rPr>
        <w:t xml:space="preserve"> whereas concentrations of ≥ 500</w:t>
      </w:r>
      <w:r w:rsidRPr="00C91E0B">
        <w:rPr>
          <w:color w:val="000000"/>
        </w:rPr>
        <w:t xml:space="preserve">nmol/L rule out the disorder. All other patients need dynamic testing </w:t>
      </w:r>
      <w:r>
        <w:rPr>
          <w:color w:val="000000"/>
        </w:rPr>
        <w:t xml:space="preserve">to establish a diagnosis (Wallace </w:t>
      </w:r>
      <w:r w:rsidRPr="009579C8">
        <w:rPr>
          <w:i/>
          <w:color w:val="000000"/>
        </w:rPr>
        <w:t>et al</w:t>
      </w:r>
      <w:r>
        <w:rPr>
          <w:color w:val="000000"/>
        </w:rPr>
        <w:t>, 2009)</w:t>
      </w:r>
      <w:r w:rsidRPr="00C91E0B">
        <w:rPr>
          <w:color w:val="000000"/>
        </w:rPr>
        <w:t xml:space="preserve">. If the patient is thought to have PAI, basal plasma ACTH and </w:t>
      </w:r>
      <w:proofErr w:type="spellStart"/>
      <w:r w:rsidRPr="00C91E0B">
        <w:rPr>
          <w:color w:val="000000"/>
        </w:rPr>
        <w:t>cortisol</w:t>
      </w:r>
      <w:proofErr w:type="spellEnd"/>
      <w:r w:rsidRPr="00C91E0B">
        <w:rPr>
          <w:color w:val="000000"/>
        </w:rPr>
        <w:t xml:space="preserve"> can be measured. In patients with PAI, plasma ACTH concentra</w:t>
      </w:r>
      <w:r>
        <w:rPr>
          <w:color w:val="000000"/>
        </w:rPr>
        <w:t>tions invariably exceed 100ng/L</w:t>
      </w:r>
      <w:r w:rsidRPr="00C91E0B">
        <w:rPr>
          <w:color w:val="000000"/>
        </w:rPr>
        <w:t xml:space="preserve">, even if the plasma </w:t>
      </w:r>
      <w:proofErr w:type="spellStart"/>
      <w:r w:rsidRPr="00C91E0B">
        <w:rPr>
          <w:color w:val="000000"/>
        </w:rPr>
        <w:t>cortisol</w:t>
      </w:r>
      <w:proofErr w:type="spellEnd"/>
      <w:r w:rsidRPr="00C91E0B">
        <w:rPr>
          <w:color w:val="000000"/>
        </w:rPr>
        <w:t xml:space="preserve"> is in the normal range.</w:t>
      </w:r>
      <w:r>
        <w:rPr>
          <w:color w:val="000000"/>
        </w:rPr>
        <w:t xml:space="preserve"> In SAI plasma ACTH concentrations are generally undetectable but low or normal values (5-50ng/L) can also be found in these patients (Wallace </w:t>
      </w:r>
      <w:r w:rsidRPr="009579C8">
        <w:rPr>
          <w:i/>
          <w:color w:val="000000"/>
        </w:rPr>
        <w:t>et al</w:t>
      </w:r>
      <w:r>
        <w:rPr>
          <w:color w:val="000000"/>
        </w:rPr>
        <w:t>, 2009).</w:t>
      </w: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lastRenderedPageBreak/>
        <w:t>1.5.2</w:t>
      </w:r>
      <w:r>
        <w:rPr>
          <w:b/>
          <w:color w:val="000000"/>
          <w:sz w:val="28"/>
          <w:szCs w:val="28"/>
        </w:rPr>
        <w:tab/>
      </w:r>
      <w:r>
        <w:rPr>
          <w:b/>
          <w:color w:val="000000"/>
          <w:sz w:val="28"/>
          <w:szCs w:val="28"/>
        </w:rPr>
        <w:tab/>
        <w:t>Dynamic testing</w:t>
      </w:r>
    </w:p>
    <w:p w:rsidR="00AD60AD" w:rsidRDefault="00AD60AD" w:rsidP="00AD60AD">
      <w:pPr>
        <w:spacing w:before="100" w:beforeAutospacing="1" w:after="100" w:afterAutospacing="1" w:line="480" w:lineRule="auto"/>
        <w:ind w:left="1440"/>
        <w:jc w:val="both"/>
        <w:rPr>
          <w:color w:val="000000"/>
        </w:rPr>
      </w:pPr>
      <w:r>
        <w:rPr>
          <w:color w:val="000000"/>
        </w:rPr>
        <w:t xml:space="preserve">A number of stimulation or suppression tests (ACTH stimulation, insulin tolerance test [ITT], </w:t>
      </w:r>
      <w:proofErr w:type="spellStart"/>
      <w:r>
        <w:rPr>
          <w:color w:val="000000"/>
        </w:rPr>
        <w:t>metyparone</w:t>
      </w:r>
      <w:proofErr w:type="spellEnd"/>
      <w:r>
        <w:rPr>
          <w:color w:val="000000"/>
        </w:rPr>
        <w:t xml:space="preserve"> suppression and glucagon stimulation) could be done in order to diagnose adrenal insufficiency (Wallace </w:t>
      </w:r>
      <w:r w:rsidRPr="009579C8">
        <w:rPr>
          <w:i/>
          <w:color w:val="000000"/>
        </w:rPr>
        <w:t>et al</w:t>
      </w:r>
      <w:r>
        <w:rPr>
          <w:color w:val="000000"/>
        </w:rPr>
        <w:t>, 2009).</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1.5.2.1</w:t>
      </w:r>
      <w:r>
        <w:rPr>
          <w:b/>
          <w:color w:val="000000"/>
          <w:sz w:val="28"/>
          <w:szCs w:val="28"/>
        </w:rPr>
        <w:tab/>
        <w:t>ACTH stimulation test</w:t>
      </w:r>
    </w:p>
    <w:p w:rsidR="00AD60AD" w:rsidRDefault="00AD60AD" w:rsidP="00AD60AD">
      <w:pPr>
        <w:spacing w:before="100" w:beforeAutospacing="1" w:after="100" w:afterAutospacing="1" w:line="480" w:lineRule="auto"/>
        <w:ind w:left="1440"/>
        <w:jc w:val="both"/>
        <w:rPr>
          <w:color w:val="000000"/>
        </w:rPr>
      </w:pPr>
      <w:r>
        <w:rPr>
          <w:color w:val="000000"/>
        </w:rPr>
        <w:t xml:space="preserve">Two variants of this test exist, the </w:t>
      </w:r>
      <w:r w:rsidRPr="00EC1251">
        <w:rPr>
          <w:i/>
          <w:color w:val="000000"/>
        </w:rPr>
        <w:t>standard dose</w:t>
      </w:r>
      <w:r>
        <w:rPr>
          <w:color w:val="000000"/>
        </w:rPr>
        <w:t xml:space="preserve"> and </w:t>
      </w:r>
      <w:r w:rsidRPr="00EC1251">
        <w:rPr>
          <w:i/>
          <w:color w:val="000000"/>
        </w:rPr>
        <w:t>low dose</w:t>
      </w:r>
      <w:r>
        <w:rPr>
          <w:color w:val="000000"/>
        </w:rPr>
        <w:t xml:space="preserve"> ACTH stimulation tests.</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1.5.2.1.1</w:t>
      </w:r>
      <w:r>
        <w:rPr>
          <w:b/>
          <w:color w:val="000000"/>
          <w:sz w:val="28"/>
          <w:szCs w:val="28"/>
        </w:rPr>
        <w:tab/>
        <w:t>Short standard dose ACTH stimulation test</w:t>
      </w:r>
    </w:p>
    <w:p w:rsidR="00AD60AD" w:rsidRDefault="00AD60AD" w:rsidP="00AD60AD">
      <w:pPr>
        <w:spacing w:before="100" w:beforeAutospacing="1" w:after="100" w:afterAutospacing="1" w:line="480" w:lineRule="auto"/>
        <w:ind w:left="1440"/>
        <w:jc w:val="both"/>
        <w:rPr>
          <w:color w:val="000000"/>
        </w:rPr>
      </w:pPr>
      <w:r w:rsidRPr="00FF010E">
        <w:rPr>
          <w:color w:val="000000"/>
        </w:rPr>
        <w:t xml:space="preserve">The standard (high-dose) ACTH stimulation test is performed by administering one ampoule (250µg) of </w:t>
      </w:r>
      <w:proofErr w:type="spellStart"/>
      <w:r w:rsidRPr="00FF010E">
        <w:rPr>
          <w:color w:val="000000"/>
        </w:rPr>
        <w:t>cosyntropin</w:t>
      </w:r>
      <w:proofErr w:type="spellEnd"/>
      <w:r w:rsidRPr="00FF010E">
        <w:rPr>
          <w:color w:val="000000"/>
        </w:rPr>
        <w:t xml:space="preserve"> (</w:t>
      </w:r>
      <w:proofErr w:type="spellStart"/>
      <w:r w:rsidRPr="00FF010E">
        <w:rPr>
          <w:color w:val="000000"/>
        </w:rPr>
        <w:t>synachten</w:t>
      </w:r>
      <w:proofErr w:type="spellEnd"/>
      <w:r w:rsidRPr="00FF010E">
        <w:rPr>
          <w:color w:val="000000"/>
        </w:rPr>
        <w:t>) intramuscularly</w:t>
      </w:r>
      <w:r>
        <w:rPr>
          <w:color w:val="000000"/>
        </w:rPr>
        <w:t xml:space="preserve"> (IM)</w:t>
      </w:r>
      <w:r w:rsidRPr="00FF010E">
        <w:rPr>
          <w:color w:val="000000"/>
        </w:rPr>
        <w:t xml:space="preserve"> or intravenously</w:t>
      </w:r>
      <w:r>
        <w:rPr>
          <w:color w:val="000000"/>
        </w:rPr>
        <w:t xml:space="preserve"> (IV)</w:t>
      </w:r>
      <w:r w:rsidRPr="00FF010E">
        <w:rPr>
          <w:color w:val="000000"/>
        </w:rPr>
        <w:t xml:space="preserve"> and measuring serum or plasma </w:t>
      </w:r>
      <w:proofErr w:type="spellStart"/>
      <w:r w:rsidRPr="00FF010E">
        <w:rPr>
          <w:color w:val="000000"/>
        </w:rPr>
        <w:t>cortisol</w:t>
      </w:r>
      <w:proofErr w:type="spellEnd"/>
      <w:r w:rsidRPr="00FF010E">
        <w:rPr>
          <w:color w:val="000000"/>
        </w:rPr>
        <w:t xml:space="preserve"> levels 30 to 60 minutes later. With a normal (negative) test result, the serum </w:t>
      </w:r>
      <w:proofErr w:type="spellStart"/>
      <w:r w:rsidRPr="00FF010E">
        <w:rPr>
          <w:color w:val="000000"/>
        </w:rPr>
        <w:t>cortisol</w:t>
      </w:r>
      <w:proofErr w:type="spellEnd"/>
      <w:r w:rsidRPr="00FF010E">
        <w:rPr>
          <w:color w:val="000000"/>
        </w:rPr>
        <w:t xml:space="preserve"> level after </w:t>
      </w:r>
      <w:proofErr w:type="spellStart"/>
      <w:r w:rsidRPr="00FF010E">
        <w:rPr>
          <w:color w:val="000000"/>
        </w:rPr>
        <w:t>cosyntropin</w:t>
      </w:r>
      <w:proofErr w:type="spellEnd"/>
      <w:r w:rsidRPr="00FF010E">
        <w:rPr>
          <w:color w:val="000000"/>
        </w:rPr>
        <w:t xml:space="preserve"> stimulation is generally greater than 500nmol/L. A subnormal </w:t>
      </w:r>
      <w:proofErr w:type="spellStart"/>
      <w:r w:rsidRPr="00FF010E">
        <w:rPr>
          <w:color w:val="000000"/>
        </w:rPr>
        <w:t>cortisol</w:t>
      </w:r>
      <w:proofErr w:type="spellEnd"/>
      <w:r w:rsidRPr="00FF010E">
        <w:rPr>
          <w:color w:val="000000"/>
        </w:rPr>
        <w:t xml:space="preserve"> response (&lt; 500nmol/L) is defined as a positive test result and indicates an increased probability of either primary or secondary adrenal insufficiency. The ACTH stimulation test can be performed any time of the day. </w:t>
      </w: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r w:rsidRPr="00FF010E">
        <w:rPr>
          <w:color w:val="000000"/>
        </w:rPr>
        <w:lastRenderedPageBreak/>
        <w:t xml:space="preserve">In patients with suspected adrenal insufficiency, a basal plasma </w:t>
      </w:r>
      <w:proofErr w:type="spellStart"/>
      <w:r w:rsidRPr="00FF010E">
        <w:rPr>
          <w:color w:val="000000"/>
        </w:rPr>
        <w:t>cortisol</w:t>
      </w:r>
      <w:proofErr w:type="spellEnd"/>
      <w:r w:rsidRPr="00FF010E">
        <w:rPr>
          <w:color w:val="000000"/>
        </w:rPr>
        <w:t xml:space="preserve"> level is not usually necessary because neither the absolute nor the percentage change from the basal level is useful as a diagnostic criterion for the ACTH stimulation test</w:t>
      </w:r>
      <w:r>
        <w:rPr>
          <w:color w:val="000000"/>
        </w:rPr>
        <w:t xml:space="preserve">. </w:t>
      </w:r>
      <w:proofErr w:type="gramStart"/>
      <w:r>
        <w:rPr>
          <w:color w:val="000000"/>
        </w:rPr>
        <w:t>(</w:t>
      </w:r>
      <w:proofErr w:type="spellStart"/>
      <w:r>
        <w:rPr>
          <w:color w:val="000000"/>
        </w:rPr>
        <w:t>Grinspoon</w:t>
      </w:r>
      <w:proofErr w:type="spellEnd"/>
      <w:r>
        <w:rPr>
          <w:color w:val="000000"/>
        </w:rPr>
        <w:t xml:space="preserve"> &amp; Biller, </w:t>
      </w:r>
      <w:r w:rsidRPr="00FF010E">
        <w:rPr>
          <w:color w:val="000000"/>
        </w:rPr>
        <w:t>1994).</w:t>
      </w:r>
      <w:proofErr w:type="gramEnd"/>
      <w:r w:rsidRPr="00FF010E">
        <w:rPr>
          <w:color w:val="000000"/>
        </w:rPr>
        <w:t xml:space="preserve"> </w:t>
      </w:r>
    </w:p>
    <w:p w:rsidR="00AD60AD" w:rsidRDefault="00AD60AD" w:rsidP="00AD60AD">
      <w:pPr>
        <w:spacing w:before="100" w:beforeAutospacing="1" w:after="100" w:afterAutospacing="1" w:line="480" w:lineRule="auto"/>
        <w:ind w:left="1440"/>
        <w:jc w:val="both"/>
        <w:rPr>
          <w:color w:val="000000"/>
        </w:rPr>
      </w:pPr>
      <w:proofErr w:type="spellStart"/>
      <w:r w:rsidRPr="00FF010E">
        <w:rPr>
          <w:color w:val="000000"/>
        </w:rPr>
        <w:t>Dorin</w:t>
      </w:r>
      <w:proofErr w:type="spellEnd"/>
      <w:r>
        <w:rPr>
          <w:color w:val="000000"/>
        </w:rPr>
        <w:t xml:space="preserve"> </w:t>
      </w:r>
      <w:r>
        <w:rPr>
          <w:i/>
          <w:color w:val="000000"/>
        </w:rPr>
        <w:t>et al</w:t>
      </w:r>
      <w:r>
        <w:rPr>
          <w:color w:val="000000"/>
        </w:rPr>
        <w:t xml:space="preserve"> </w:t>
      </w:r>
      <w:r w:rsidRPr="00FF010E">
        <w:rPr>
          <w:color w:val="000000"/>
        </w:rPr>
        <w:t>(2003) did a data analysis on the ACTH stimulation test as a utility for e</w:t>
      </w:r>
      <w:r>
        <w:rPr>
          <w:color w:val="000000"/>
        </w:rPr>
        <w:t>valuating adrenal insufficiency</w:t>
      </w:r>
      <w:r w:rsidRPr="00FF010E">
        <w:rPr>
          <w:color w:val="000000"/>
        </w:rPr>
        <w:t xml:space="preserve">. They also looked at the response to the high-dose ACTH stimulation test in normal individuals where 10 studies with a total of 288 patients were included. The post stimulation </w:t>
      </w:r>
      <w:proofErr w:type="spellStart"/>
      <w:r w:rsidRPr="00FF010E">
        <w:rPr>
          <w:color w:val="000000"/>
        </w:rPr>
        <w:t>cortisol</w:t>
      </w:r>
      <w:proofErr w:type="spellEnd"/>
      <w:r w:rsidRPr="00FF010E">
        <w:rPr>
          <w:color w:val="000000"/>
        </w:rPr>
        <w:t xml:space="preserve"> levels ranged from 415 – 2200nmol/L. The studies described show that an appreciable number of normal persons will have a post stimulation </w:t>
      </w:r>
      <w:proofErr w:type="spellStart"/>
      <w:r w:rsidRPr="00FF010E">
        <w:rPr>
          <w:color w:val="000000"/>
        </w:rPr>
        <w:t>cortisol</w:t>
      </w:r>
      <w:proofErr w:type="spellEnd"/>
      <w:r w:rsidRPr="00FF010E">
        <w:rPr>
          <w:color w:val="000000"/>
        </w:rPr>
        <w:t xml:space="preserve"> level less than a cutoff limit of 500nmol/L. However, none of the 288 participants in the 10 studies described earlier had a </w:t>
      </w:r>
      <w:proofErr w:type="spellStart"/>
      <w:r w:rsidRPr="00FF010E">
        <w:rPr>
          <w:color w:val="000000"/>
        </w:rPr>
        <w:t>cortisol</w:t>
      </w:r>
      <w:proofErr w:type="spellEnd"/>
      <w:r w:rsidRPr="00FF010E">
        <w:rPr>
          <w:color w:val="000000"/>
        </w:rPr>
        <w:t xml:space="preserve"> level less than 415nmol/L. Therefore, if the diagnostic application of the ACTH stimulation test can be restricted to PAI on the basis of clinical or non steroid laboratory findings, it may be useful to use a lower </w:t>
      </w:r>
      <w:proofErr w:type="spellStart"/>
      <w:r w:rsidRPr="00FF010E">
        <w:rPr>
          <w:color w:val="000000"/>
        </w:rPr>
        <w:t>cortisol</w:t>
      </w:r>
      <w:proofErr w:type="spellEnd"/>
      <w:r w:rsidRPr="00FF010E">
        <w:rPr>
          <w:color w:val="000000"/>
        </w:rPr>
        <w:t xml:space="preserve"> cutoff level, such as 415nmol/L. In clinical practice, this distinction is not always possible and a higher </w:t>
      </w:r>
      <w:proofErr w:type="spellStart"/>
      <w:r w:rsidRPr="00FF010E">
        <w:rPr>
          <w:color w:val="000000"/>
        </w:rPr>
        <w:t>cortisol</w:t>
      </w:r>
      <w:proofErr w:type="spellEnd"/>
      <w:r w:rsidRPr="00FF010E">
        <w:rPr>
          <w:color w:val="000000"/>
        </w:rPr>
        <w:t xml:space="preserve"> cutoff level (500-600nmol/L) should be applied to achieve a reasonable level of sensitivity in secondary adrenal insufficiency. The risk of a higher cutoff level for PAI is a false positive ACTH stimulation test, leading to potentially lifelong, physiologic corticosteroid replacement for the </w:t>
      </w:r>
      <w:proofErr w:type="spellStart"/>
      <w:r w:rsidRPr="00FF010E">
        <w:rPr>
          <w:color w:val="000000"/>
        </w:rPr>
        <w:t>euadrenal</w:t>
      </w:r>
      <w:proofErr w:type="spellEnd"/>
      <w:r w:rsidRPr="00FF010E">
        <w:rPr>
          <w:color w:val="000000"/>
        </w:rPr>
        <w:t xml:space="preserve"> patient. This can be avoided by using adjunctive tests, such as the plasma ACTH test, to confirm the diagnosis of PAI. </w:t>
      </w:r>
    </w:p>
    <w:p w:rsidR="00AD60AD" w:rsidRDefault="00AD60AD" w:rsidP="00AD60AD">
      <w:pPr>
        <w:spacing w:before="100" w:beforeAutospacing="1" w:after="100" w:afterAutospacing="1" w:line="480" w:lineRule="auto"/>
        <w:ind w:left="1440"/>
        <w:jc w:val="both"/>
        <w:rPr>
          <w:color w:val="000000"/>
        </w:rPr>
      </w:pPr>
      <w:r>
        <w:rPr>
          <w:color w:val="000000"/>
        </w:rPr>
        <w:lastRenderedPageBreak/>
        <w:t>This test is the most widely used for PAI or prolonged SAI; there is however controversy if this tests accurately predicts early SAI.</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1.5.2.1.2</w:t>
      </w:r>
      <w:r>
        <w:rPr>
          <w:b/>
          <w:color w:val="000000"/>
          <w:sz w:val="28"/>
          <w:szCs w:val="28"/>
        </w:rPr>
        <w:tab/>
        <w:t>Low dose ACTH stimulation test</w:t>
      </w:r>
    </w:p>
    <w:p w:rsidR="00AD60AD" w:rsidRDefault="00AD60AD" w:rsidP="00AD60AD">
      <w:pPr>
        <w:spacing w:before="100" w:beforeAutospacing="1" w:after="100" w:afterAutospacing="1" w:line="480" w:lineRule="auto"/>
        <w:ind w:left="1440"/>
        <w:jc w:val="both"/>
        <w:rPr>
          <w:color w:val="000000"/>
        </w:rPr>
      </w:pPr>
      <w:r>
        <w:rPr>
          <w:color w:val="000000"/>
        </w:rPr>
        <w:t>The low dose ACTH stimulation test has been shown to correlate well with the ITT, the gold standard in assessment of the HPA axis, in patients with sub-clinical/early SAI, where the standard dose tests are sometimes normal with a subnormal ITT response (</w:t>
      </w:r>
      <w:proofErr w:type="spellStart"/>
      <w:r>
        <w:rPr>
          <w:color w:val="000000"/>
        </w:rPr>
        <w:t>Doi</w:t>
      </w:r>
      <w:proofErr w:type="spellEnd"/>
      <w:r>
        <w:rPr>
          <w:color w:val="000000"/>
        </w:rPr>
        <w:t xml:space="preserve"> </w:t>
      </w:r>
      <w:r>
        <w:rPr>
          <w:i/>
          <w:color w:val="000000"/>
        </w:rPr>
        <w:t>et al</w:t>
      </w:r>
      <w:r>
        <w:rPr>
          <w:color w:val="000000"/>
        </w:rPr>
        <w:t xml:space="preserve">, 2006). This test is performed in the same way as the standard dose ACTH stimulation test but 1ug </w:t>
      </w:r>
      <w:proofErr w:type="spellStart"/>
      <w:r>
        <w:rPr>
          <w:color w:val="000000"/>
        </w:rPr>
        <w:t>cosyntropin</w:t>
      </w:r>
      <w:proofErr w:type="spellEnd"/>
      <w:r>
        <w:rPr>
          <w:color w:val="000000"/>
        </w:rPr>
        <w:t xml:space="preserve"> is given IV </w:t>
      </w:r>
      <w:proofErr w:type="spellStart"/>
      <w:r>
        <w:rPr>
          <w:color w:val="000000"/>
        </w:rPr>
        <w:t>in stead</w:t>
      </w:r>
      <w:proofErr w:type="spellEnd"/>
      <w:r>
        <w:rPr>
          <w:color w:val="000000"/>
        </w:rPr>
        <w:t xml:space="preserve"> of the 250ug of the standard dose test. The best time for post stimulation sampling is at 30 minutes (</w:t>
      </w:r>
      <w:proofErr w:type="spellStart"/>
      <w:r>
        <w:rPr>
          <w:color w:val="000000"/>
        </w:rPr>
        <w:t>Doi</w:t>
      </w:r>
      <w:proofErr w:type="spellEnd"/>
      <w:r>
        <w:rPr>
          <w:color w:val="000000"/>
        </w:rPr>
        <w:t xml:space="preserve"> </w:t>
      </w:r>
      <w:r w:rsidRPr="002B3C57">
        <w:rPr>
          <w:i/>
          <w:color w:val="000000"/>
        </w:rPr>
        <w:t>et al</w:t>
      </w:r>
      <w:r>
        <w:rPr>
          <w:color w:val="000000"/>
        </w:rPr>
        <w:t xml:space="preserve">, 2006). A post stimulation </w:t>
      </w:r>
      <w:proofErr w:type="spellStart"/>
      <w:r>
        <w:rPr>
          <w:color w:val="000000"/>
        </w:rPr>
        <w:t>cortisol</w:t>
      </w:r>
      <w:proofErr w:type="spellEnd"/>
      <w:r>
        <w:rPr>
          <w:color w:val="000000"/>
        </w:rPr>
        <w:t xml:space="preserve"> concentration of &gt;500nmol/L is considered a normal response, no baseline </w:t>
      </w:r>
      <w:proofErr w:type="spellStart"/>
      <w:r>
        <w:rPr>
          <w:color w:val="000000"/>
        </w:rPr>
        <w:t>cortisol</w:t>
      </w:r>
      <w:proofErr w:type="spellEnd"/>
      <w:r>
        <w:rPr>
          <w:color w:val="000000"/>
        </w:rPr>
        <w:t xml:space="preserve"> value is required and the test can be done at any time (</w:t>
      </w:r>
      <w:proofErr w:type="spellStart"/>
      <w:r>
        <w:rPr>
          <w:color w:val="000000"/>
        </w:rPr>
        <w:t>Thaler</w:t>
      </w:r>
      <w:proofErr w:type="spellEnd"/>
      <w:r>
        <w:rPr>
          <w:color w:val="000000"/>
        </w:rPr>
        <w:t xml:space="preserve"> &amp; Blevins, 1998). It has therefore been proposed that the low dose stimulation test must be used to screen for suspected SAI.</w:t>
      </w: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lastRenderedPageBreak/>
        <w:t>1.5.2.2</w:t>
      </w:r>
      <w:r>
        <w:rPr>
          <w:b/>
          <w:color w:val="000000"/>
          <w:sz w:val="28"/>
          <w:szCs w:val="28"/>
        </w:rPr>
        <w:tab/>
        <w:t>Insulin tolerance test</w:t>
      </w:r>
    </w:p>
    <w:p w:rsidR="00AD60AD" w:rsidRDefault="00AD60AD" w:rsidP="00AD60AD">
      <w:pPr>
        <w:spacing w:before="100" w:beforeAutospacing="1" w:after="100" w:afterAutospacing="1" w:line="480" w:lineRule="auto"/>
        <w:ind w:left="1440"/>
        <w:jc w:val="both"/>
        <w:rPr>
          <w:color w:val="000000"/>
        </w:rPr>
      </w:pPr>
      <w:r>
        <w:rPr>
          <w:color w:val="000000"/>
        </w:rPr>
        <w:t xml:space="preserve">This test is considered the gold standard for assessing the HPA. The test principle is based on the fact that the insulin induced hypoglycemia (glucose&lt;2.2mmol/L) will translate into a rise in </w:t>
      </w:r>
      <w:proofErr w:type="spellStart"/>
      <w:r>
        <w:rPr>
          <w:color w:val="000000"/>
        </w:rPr>
        <w:t>cortisol</w:t>
      </w:r>
      <w:proofErr w:type="spellEnd"/>
      <w:r>
        <w:rPr>
          <w:color w:val="000000"/>
        </w:rPr>
        <w:t xml:space="preserve"> as part of the stress response to hypoglycemia. The ITT is contra indicated in epilepsy, ischemic heart disease, </w:t>
      </w:r>
      <w:proofErr w:type="spellStart"/>
      <w:r>
        <w:rPr>
          <w:color w:val="000000"/>
        </w:rPr>
        <w:t>cerebrovascular</w:t>
      </w:r>
      <w:proofErr w:type="spellEnd"/>
      <w:r>
        <w:rPr>
          <w:color w:val="000000"/>
        </w:rPr>
        <w:t xml:space="preserve"> disease and untreated hypothyroidism; it should always be conducted in specialist centers where the complications can be treated. Patients are given between 0.1 and 0.2U/kg </w:t>
      </w:r>
      <w:proofErr w:type="spellStart"/>
      <w:r>
        <w:rPr>
          <w:color w:val="000000"/>
        </w:rPr>
        <w:t>actrapid</w:t>
      </w:r>
      <w:proofErr w:type="spellEnd"/>
      <w:r>
        <w:rPr>
          <w:color w:val="000000"/>
        </w:rPr>
        <w:t xml:space="preserve">  (short acting insulin) IV (depending on expected pituitary function) and samples are collected at 0, 15, 30, 45, 60, 90 and 120 minutes for determination of </w:t>
      </w:r>
      <w:r>
        <w:rPr>
          <w:i/>
          <w:color w:val="000000"/>
        </w:rPr>
        <w:t xml:space="preserve">glucose. </w:t>
      </w:r>
      <w:r>
        <w:rPr>
          <w:color w:val="000000"/>
        </w:rPr>
        <w:t xml:space="preserve">Samples are collected at 0, 30, 60, 90 and 120 minutes for </w:t>
      </w:r>
      <w:proofErr w:type="spellStart"/>
      <w:r w:rsidRPr="0002432D">
        <w:rPr>
          <w:i/>
          <w:color w:val="000000"/>
        </w:rPr>
        <w:t>cortisol</w:t>
      </w:r>
      <w:proofErr w:type="spellEnd"/>
      <w:r>
        <w:rPr>
          <w:color w:val="000000"/>
        </w:rPr>
        <w:t xml:space="preserve"> and </w:t>
      </w:r>
      <w:r w:rsidRPr="0002432D">
        <w:rPr>
          <w:i/>
          <w:color w:val="000000"/>
        </w:rPr>
        <w:t>growth hormone</w:t>
      </w:r>
      <w:r>
        <w:rPr>
          <w:color w:val="000000"/>
        </w:rPr>
        <w:t xml:space="preserve"> (GH). If after 45 minutes the blood glucose level is not &lt; 2.2mmol/L and the patient is not clinically hypoglycemic, half the original dose of insulin should be given and samples collected at 75 and 150 minutes for glucose, </w:t>
      </w:r>
      <w:proofErr w:type="spellStart"/>
      <w:r>
        <w:rPr>
          <w:color w:val="000000"/>
        </w:rPr>
        <w:t>cortisol</w:t>
      </w:r>
      <w:proofErr w:type="spellEnd"/>
      <w:r>
        <w:rPr>
          <w:color w:val="000000"/>
        </w:rPr>
        <w:t xml:space="preserve"> and GH. A normal response for </w:t>
      </w:r>
      <w:proofErr w:type="spellStart"/>
      <w:r>
        <w:rPr>
          <w:color w:val="000000"/>
        </w:rPr>
        <w:t>cortisol</w:t>
      </w:r>
      <w:proofErr w:type="spellEnd"/>
      <w:r>
        <w:rPr>
          <w:color w:val="000000"/>
        </w:rPr>
        <w:t xml:space="preserve"> is to rise above 550nmol/L and GH levels should increase to &gt; 20 </w:t>
      </w:r>
      <w:proofErr w:type="spellStart"/>
      <w:r>
        <w:rPr>
          <w:color w:val="000000"/>
        </w:rPr>
        <w:t>mU</w:t>
      </w:r>
      <w:proofErr w:type="spellEnd"/>
      <w:r>
        <w:rPr>
          <w:color w:val="000000"/>
        </w:rPr>
        <w:t xml:space="preserve">/L. This test is however labor intensive and accompanied by considerable risk (including </w:t>
      </w:r>
      <w:proofErr w:type="spellStart"/>
      <w:r>
        <w:rPr>
          <w:color w:val="000000"/>
        </w:rPr>
        <w:t>hypoadrenal</w:t>
      </w:r>
      <w:proofErr w:type="spellEnd"/>
      <w:r>
        <w:rPr>
          <w:color w:val="000000"/>
        </w:rPr>
        <w:t xml:space="preserve"> crisis). (</w:t>
      </w:r>
      <w:proofErr w:type="gramStart"/>
      <w:r>
        <w:rPr>
          <w:color w:val="000000"/>
        </w:rPr>
        <w:t>Marshall &amp;</w:t>
      </w:r>
      <w:proofErr w:type="gramEnd"/>
      <w:r>
        <w:rPr>
          <w:color w:val="000000"/>
        </w:rPr>
        <w:t xml:space="preserve"> </w:t>
      </w:r>
      <w:proofErr w:type="spellStart"/>
      <w:r>
        <w:rPr>
          <w:color w:val="000000"/>
        </w:rPr>
        <w:t>Bangert</w:t>
      </w:r>
      <w:proofErr w:type="spellEnd"/>
      <w:r>
        <w:rPr>
          <w:color w:val="000000"/>
        </w:rPr>
        <w:t>, 2008).</w:t>
      </w: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lastRenderedPageBreak/>
        <w:t>1.5.2.3</w:t>
      </w:r>
      <w:r>
        <w:rPr>
          <w:b/>
          <w:color w:val="000000"/>
          <w:sz w:val="28"/>
          <w:szCs w:val="28"/>
        </w:rPr>
        <w:tab/>
      </w:r>
      <w:proofErr w:type="spellStart"/>
      <w:r>
        <w:rPr>
          <w:b/>
          <w:color w:val="000000"/>
          <w:sz w:val="28"/>
          <w:szCs w:val="28"/>
        </w:rPr>
        <w:t>Metyparone</w:t>
      </w:r>
      <w:proofErr w:type="spellEnd"/>
      <w:r>
        <w:rPr>
          <w:b/>
          <w:color w:val="000000"/>
          <w:sz w:val="28"/>
          <w:szCs w:val="28"/>
        </w:rPr>
        <w:t xml:space="preserve"> test</w:t>
      </w:r>
    </w:p>
    <w:p w:rsidR="00AD60AD" w:rsidRDefault="00AD60AD" w:rsidP="00AD60AD">
      <w:pPr>
        <w:spacing w:before="100" w:beforeAutospacing="1" w:after="100" w:afterAutospacing="1" w:line="480" w:lineRule="auto"/>
        <w:ind w:left="1440"/>
        <w:jc w:val="both"/>
        <w:rPr>
          <w:color w:val="000000"/>
        </w:rPr>
      </w:pPr>
      <w:r>
        <w:rPr>
          <w:color w:val="000000"/>
        </w:rPr>
        <w:t xml:space="preserve">This test is not routinely done due to limited availability of </w:t>
      </w:r>
      <w:proofErr w:type="spellStart"/>
      <w:r>
        <w:rPr>
          <w:color w:val="000000"/>
        </w:rPr>
        <w:t>metyparone</w:t>
      </w:r>
      <w:proofErr w:type="spellEnd"/>
      <w:r>
        <w:rPr>
          <w:color w:val="000000"/>
        </w:rPr>
        <w:t xml:space="preserve"> as well as variation in the 11-deoxycortisol assays. </w:t>
      </w:r>
      <w:proofErr w:type="spellStart"/>
      <w:r>
        <w:rPr>
          <w:color w:val="000000"/>
        </w:rPr>
        <w:t>Metyparone</w:t>
      </w:r>
      <w:proofErr w:type="spellEnd"/>
      <w:r>
        <w:rPr>
          <w:color w:val="000000"/>
        </w:rPr>
        <w:t xml:space="preserve"> inhibits the adrenal enzyme responsible for conversion of 11-deoxycortisol to </w:t>
      </w:r>
      <w:proofErr w:type="spellStart"/>
      <w:r>
        <w:rPr>
          <w:color w:val="000000"/>
        </w:rPr>
        <w:t>cortisol</w:t>
      </w:r>
      <w:proofErr w:type="spellEnd"/>
      <w:r>
        <w:rPr>
          <w:color w:val="000000"/>
        </w:rPr>
        <w:t xml:space="preserve"> (11ß-hydroxylase). 30mg/kg of </w:t>
      </w:r>
      <w:proofErr w:type="spellStart"/>
      <w:r>
        <w:rPr>
          <w:color w:val="000000"/>
        </w:rPr>
        <w:t>Metyparone</w:t>
      </w:r>
      <w:proofErr w:type="spellEnd"/>
      <w:r>
        <w:rPr>
          <w:color w:val="000000"/>
        </w:rPr>
        <w:t xml:space="preserve"> is given to the patient at midnight and blood is collected at 08:00 the next morning for determination of </w:t>
      </w:r>
      <w:proofErr w:type="spellStart"/>
      <w:r>
        <w:rPr>
          <w:color w:val="000000"/>
        </w:rPr>
        <w:t>cortisol</w:t>
      </w:r>
      <w:proofErr w:type="spellEnd"/>
      <w:r>
        <w:rPr>
          <w:color w:val="000000"/>
        </w:rPr>
        <w:t xml:space="preserve"> and 11-deoxycortisol. A </w:t>
      </w:r>
      <w:proofErr w:type="spellStart"/>
      <w:r>
        <w:rPr>
          <w:color w:val="000000"/>
        </w:rPr>
        <w:t>cortisol</w:t>
      </w:r>
      <w:proofErr w:type="spellEnd"/>
      <w:r>
        <w:rPr>
          <w:color w:val="000000"/>
        </w:rPr>
        <w:t xml:space="preserve"> value of             &lt; 200nmol/L confirms sufficient enzyme inhibition. In normal patients the morning </w:t>
      </w:r>
      <w:proofErr w:type="spellStart"/>
      <w:r>
        <w:rPr>
          <w:color w:val="000000"/>
        </w:rPr>
        <w:t>cortisol</w:t>
      </w:r>
      <w:proofErr w:type="spellEnd"/>
      <w:r>
        <w:rPr>
          <w:color w:val="000000"/>
        </w:rPr>
        <w:t xml:space="preserve"> will be low but there will be a significant rise in the 11-deoxycortisol. </w:t>
      </w:r>
    </w:p>
    <w:p w:rsidR="00AD60AD" w:rsidRDefault="00AD60AD" w:rsidP="00AD60AD">
      <w:pPr>
        <w:spacing w:before="100" w:beforeAutospacing="1" w:after="100" w:afterAutospacing="1" w:line="480" w:lineRule="auto"/>
        <w:ind w:left="1440"/>
        <w:jc w:val="both"/>
        <w:rPr>
          <w:color w:val="000000"/>
        </w:rPr>
      </w:pPr>
      <w:r>
        <w:rPr>
          <w:color w:val="000000"/>
        </w:rPr>
        <w:t xml:space="preserve">If the low </w:t>
      </w:r>
      <w:proofErr w:type="spellStart"/>
      <w:r>
        <w:rPr>
          <w:color w:val="000000"/>
        </w:rPr>
        <w:t>cortisol</w:t>
      </w:r>
      <w:proofErr w:type="spellEnd"/>
      <w:r>
        <w:rPr>
          <w:color w:val="000000"/>
        </w:rPr>
        <w:t xml:space="preserve"> is accompanied by a post </w:t>
      </w:r>
      <w:proofErr w:type="spellStart"/>
      <w:r>
        <w:rPr>
          <w:color w:val="000000"/>
        </w:rPr>
        <w:t>metyparone</w:t>
      </w:r>
      <w:proofErr w:type="spellEnd"/>
      <w:r>
        <w:rPr>
          <w:color w:val="000000"/>
        </w:rPr>
        <w:t xml:space="preserve"> 11-deoxycortisol concentration of &lt;200nmol/L, adrenal insufficiency is implicated (Wallace </w:t>
      </w:r>
      <w:r w:rsidRPr="002B3C57">
        <w:rPr>
          <w:i/>
          <w:color w:val="000000"/>
        </w:rPr>
        <w:t>et al</w:t>
      </w:r>
      <w:r>
        <w:rPr>
          <w:color w:val="000000"/>
        </w:rPr>
        <w:t xml:space="preserve">, 2009). The risks involved in performing this test are small; however a </w:t>
      </w:r>
      <w:proofErr w:type="spellStart"/>
      <w:r>
        <w:rPr>
          <w:color w:val="000000"/>
        </w:rPr>
        <w:t>hypoadrenal</w:t>
      </w:r>
      <w:proofErr w:type="spellEnd"/>
      <w:r>
        <w:rPr>
          <w:color w:val="000000"/>
        </w:rPr>
        <w:t xml:space="preserve"> crisis is a possibility in patients with adrenal insufficiency.</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1.5.2.4</w:t>
      </w:r>
      <w:r>
        <w:rPr>
          <w:b/>
          <w:color w:val="000000"/>
          <w:sz w:val="28"/>
          <w:szCs w:val="28"/>
        </w:rPr>
        <w:tab/>
        <w:t>Glucagon stimulation test</w:t>
      </w:r>
    </w:p>
    <w:p w:rsidR="00AD60AD" w:rsidRDefault="00AD60AD" w:rsidP="00AD60AD">
      <w:pPr>
        <w:spacing w:before="100" w:beforeAutospacing="1" w:after="100" w:afterAutospacing="1" w:line="480" w:lineRule="auto"/>
        <w:ind w:left="1440"/>
        <w:jc w:val="both"/>
        <w:rPr>
          <w:color w:val="000000"/>
        </w:rPr>
      </w:pPr>
      <w:r>
        <w:rPr>
          <w:color w:val="000000"/>
        </w:rPr>
        <w:t xml:space="preserve">This test is not routinely used due to variable </w:t>
      </w:r>
      <w:proofErr w:type="spellStart"/>
      <w:r>
        <w:rPr>
          <w:color w:val="000000"/>
        </w:rPr>
        <w:t>cortisol</w:t>
      </w:r>
      <w:proofErr w:type="spellEnd"/>
      <w:r>
        <w:rPr>
          <w:color w:val="000000"/>
        </w:rPr>
        <w:t xml:space="preserve"> responses as well as side effects including nausea and vomiting. It can however be used in patients where the ITT is contra-indicated.</w:t>
      </w: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lastRenderedPageBreak/>
        <w:t>1.5.3</w:t>
      </w:r>
      <w:r>
        <w:rPr>
          <w:b/>
          <w:color w:val="000000"/>
          <w:sz w:val="28"/>
          <w:szCs w:val="28"/>
        </w:rPr>
        <w:tab/>
      </w:r>
      <w:r>
        <w:rPr>
          <w:b/>
          <w:color w:val="000000"/>
          <w:sz w:val="28"/>
          <w:szCs w:val="28"/>
        </w:rPr>
        <w:tab/>
        <w:t>Differential diagnosis</w:t>
      </w:r>
    </w:p>
    <w:p w:rsidR="00AD60AD" w:rsidRDefault="00AD60AD" w:rsidP="00AD60AD">
      <w:pPr>
        <w:spacing w:before="100" w:beforeAutospacing="1" w:after="100" w:afterAutospacing="1" w:line="480" w:lineRule="auto"/>
        <w:ind w:left="1440"/>
        <w:jc w:val="both"/>
        <w:rPr>
          <w:color w:val="000000"/>
        </w:rPr>
      </w:pPr>
      <w:r>
        <w:rPr>
          <w:color w:val="000000"/>
        </w:rPr>
        <w:t>All dynamic tests mentioned in the previous section will give an indication of adrenal insufficiency but cannot distinguish between PAI and central adrenal insufficiency (SAI and tertiary adrenal insufficiency). Other tests are therefore required to make this differentiation.</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1.5.3.1</w:t>
      </w:r>
      <w:r>
        <w:rPr>
          <w:b/>
          <w:color w:val="000000"/>
          <w:sz w:val="28"/>
          <w:szCs w:val="28"/>
        </w:rPr>
        <w:tab/>
        <w:t>ACTH concentration</w:t>
      </w:r>
    </w:p>
    <w:p w:rsidR="00AD60AD" w:rsidRDefault="00AD60AD" w:rsidP="00AD60AD">
      <w:pPr>
        <w:spacing w:before="100" w:beforeAutospacing="1" w:after="100" w:afterAutospacing="1" w:line="480" w:lineRule="auto"/>
        <w:ind w:left="1440"/>
        <w:jc w:val="both"/>
        <w:rPr>
          <w:color w:val="000000"/>
        </w:rPr>
      </w:pPr>
      <w:r w:rsidRPr="00C91E0B">
        <w:rPr>
          <w:color w:val="000000"/>
        </w:rPr>
        <w:t>In patients with PAI, plasma ACTH concentra</w:t>
      </w:r>
      <w:r>
        <w:rPr>
          <w:color w:val="000000"/>
        </w:rPr>
        <w:t>tions invariably exceed 100ng/L</w:t>
      </w:r>
      <w:r w:rsidRPr="00C91E0B">
        <w:rPr>
          <w:color w:val="000000"/>
        </w:rPr>
        <w:t xml:space="preserve">, even if the plasma </w:t>
      </w:r>
      <w:proofErr w:type="spellStart"/>
      <w:r w:rsidRPr="00C91E0B">
        <w:rPr>
          <w:color w:val="000000"/>
        </w:rPr>
        <w:t>cortisol</w:t>
      </w:r>
      <w:proofErr w:type="spellEnd"/>
      <w:r w:rsidRPr="00C91E0B">
        <w:rPr>
          <w:color w:val="000000"/>
        </w:rPr>
        <w:t xml:space="preserve"> is in the normal range.</w:t>
      </w:r>
      <w:r>
        <w:rPr>
          <w:color w:val="000000"/>
        </w:rPr>
        <w:t xml:space="preserve"> In central adrenal insufficiency plasma ACTH concentrations are generally undetectable but low or normal values (5-50ng/L) can also be found in these patients (Wallace </w:t>
      </w:r>
      <w:r w:rsidRPr="0067511B">
        <w:rPr>
          <w:i/>
          <w:color w:val="000000"/>
        </w:rPr>
        <w:t>et al</w:t>
      </w:r>
      <w:r>
        <w:rPr>
          <w:color w:val="000000"/>
        </w:rPr>
        <w:t>, 2009).</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1.5.3.2</w:t>
      </w:r>
      <w:r>
        <w:rPr>
          <w:b/>
          <w:color w:val="000000"/>
          <w:sz w:val="28"/>
          <w:szCs w:val="28"/>
        </w:rPr>
        <w:tab/>
        <w:t>Long ACTH stimulation test</w:t>
      </w:r>
    </w:p>
    <w:p w:rsidR="00AD60AD" w:rsidRDefault="00AD60AD" w:rsidP="00AD60AD">
      <w:pPr>
        <w:spacing w:before="100" w:beforeAutospacing="1" w:after="100" w:afterAutospacing="1" w:line="480" w:lineRule="auto"/>
        <w:ind w:left="1440"/>
        <w:jc w:val="both"/>
        <w:rPr>
          <w:color w:val="000000"/>
        </w:rPr>
      </w:pPr>
      <w:r>
        <w:rPr>
          <w:color w:val="000000"/>
        </w:rPr>
        <w:t>In central adrenal insufficiency the adrenal glands become atrophic due to a lack of ACTH stimulation which will cause a blunted response to both short ACTH stimulation tests. In the long test 1mg ACTH depot is given IM on day 1-3 (this recovers the function of the atrophic adrenals). A short standard dose ACTH stimulation test</w:t>
      </w:r>
      <w:r>
        <w:rPr>
          <w:b/>
          <w:color w:val="000000"/>
          <w:sz w:val="28"/>
          <w:szCs w:val="28"/>
        </w:rPr>
        <w:t xml:space="preserve"> </w:t>
      </w:r>
      <w:r w:rsidRPr="00084846">
        <w:rPr>
          <w:color w:val="000000"/>
        </w:rPr>
        <w:t>is then done</w:t>
      </w:r>
      <w:r>
        <w:rPr>
          <w:b/>
          <w:color w:val="000000"/>
          <w:sz w:val="28"/>
          <w:szCs w:val="28"/>
        </w:rPr>
        <w:t xml:space="preserve"> </w:t>
      </w:r>
      <w:r w:rsidRPr="00084846">
        <w:rPr>
          <w:color w:val="000000"/>
        </w:rPr>
        <w:t xml:space="preserve">on day 4. If the baseline </w:t>
      </w:r>
      <w:proofErr w:type="spellStart"/>
      <w:r w:rsidRPr="00084846">
        <w:rPr>
          <w:color w:val="000000"/>
        </w:rPr>
        <w:t>cortisol</w:t>
      </w:r>
      <w:proofErr w:type="spellEnd"/>
      <w:r w:rsidRPr="00084846">
        <w:rPr>
          <w:color w:val="000000"/>
        </w:rPr>
        <w:t xml:space="preserve"> at 09:00 on day 4 is &lt; 200nmol/L with no increment after the </w:t>
      </w:r>
      <w:r>
        <w:rPr>
          <w:color w:val="000000"/>
        </w:rPr>
        <w:t xml:space="preserve">short test, PAI can be confirmed. </w:t>
      </w:r>
    </w:p>
    <w:p w:rsidR="00AD60AD" w:rsidRDefault="00AD60AD" w:rsidP="00AD60AD">
      <w:pPr>
        <w:spacing w:before="100" w:beforeAutospacing="1" w:after="100" w:afterAutospacing="1" w:line="480" w:lineRule="auto"/>
        <w:ind w:left="1440"/>
        <w:jc w:val="both"/>
        <w:rPr>
          <w:color w:val="000000"/>
        </w:rPr>
      </w:pPr>
      <w:r>
        <w:rPr>
          <w:color w:val="000000"/>
        </w:rPr>
        <w:lastRenderedPageBreak/>
        <w:t>In central adrenal insufficiency an increment of at least 200nmol/L above the baseline could be expected. (</w:t>
      </w:r>
      <w:proofErr w:type="gramStart"/>
      <w:r>
        <w:rPr>
          <w:color w:val="000000"/>
        </w:rPr>
        <w:t>Marshall &amp;</w:t>
      </w:r>
      <w:proofErr w:type="gramEnd"/>
      <w:r>
        <w:rPr>
          <w:color w:val="000000"/>
        </w:rPr>
        <w:t xml:space="preserve"> </w:t>
      </w:r>
      <w:proofErr w:type="spellStart"/>
      <w:r>
        <w:rPr>
          <w:color w:val="000000"/>
        </w:rPr>
        <w:t>Bangert</w:t>
      </w:r>
      <w:proofErr w:type="spellEnd"/>
      <w:r>
        <w:rPr>
          <w:color w:val="000000"/>
        </w:rPr>
        <w:t>, 2008).</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1.5.3.3</w:t>
      </w:r>
      <w:r>
        <w:rPr>
          <w:b/>
          <w:color w:val="000000"/>
          <w:sz w:val="28"/>
          <w:szCs w:val="28"/>
        </w:rPr>
        <w:tab/>
      </w:r>
      <w:proofErr w:type="spellStart"/>
      <w:r>
        <w:rPr>
          <w:b/>
          <w:color w:val="000000"/>
          <w:sz w:val="28"/>
          <w:szCs w:val="28"/>
        </w:rPr>
        <w:t>Renin</w:t>
      </w:r>
      <w:proofErr w:type="spellEnd"/>
      <w:r>
        <w:rPr>
          <w:b/>
          <w:color w:val="000000"/>
          <w:sz w:val="28"/>
          <w:szCs w:val="28"/>
        </w:rPr>
        <w:t xml:space="preserve"> and </w:t>
      </w:r>
      <w:proofErr w:type="spellStart"/>
      <w:r>
        <w:rPr>
          <w:b/>
          <w:color w:val="000000"/>
          <w:sz w:val="28"/>
          <w:szCs w:val="28"/>
        </w:rPr>
        <w:t>aldosterone</w:t>
      </w:r>
      <w:proofErr w:type="spellEnd"/>
      <w:r>
        <w:rPr>
          <w:b/>
          <w:color w:val="000000"/>
          <w:sz w:val="28"/>
          <w:szCs w:val="28"/>
        </w:rPr>
        <w:t xml:space="preserve"> concentrations</w:t>
      </w:r>
    </w:p>
    <w:p w:rsidR="00AD60AD" w:rsidRDefault="00AD60AD" w:rsidP="00AD60AD">
      <w:pPr>
        <w:spacing w:before="100" w:beforeAutospacing="1" w:after="100" w:afterAutospacing="1" w:line="480" w:lineRule="auto"/>
        <w:ind w:left="1440"/>
        <w:jc w:val="both"/>
        <w:rPr>
          <w:color w:val="000000"/>
        </w:rPr>
      </w:pPr>
      <w:r>
        <w:rPr>
          <w:color w:val="000000"/>
        </w:rPr>
        <w:t xml:space="preserve">PAI is due to destruction of the adrenal cortex which will lead to decreased secretion of </w:t>
      </w:r>
      <w:proofErr w:type="spellStart"/>
      <w:r>
        <w:rPr>
          <w:color w:val="000000"/>
        </w:rPr>
        <w:t>cortisol</w:t>
      </w:r>
      <w:proofErr w:type="spellEnd"/>
      <w:r>
        <w:rPr>
          <w:color w:val="000000"/>
        </w:rPr>
        <w:t xml:space="preserve"> as well as </w:t>
      </w:r>
      <w:proofErr w:type="spellStart"/>
      <w:r>
        <w:rPr>
          <w:color w:val="000000"/>
        </w:rPr>
        <w:t>aldosterone</w:t>
      </w:r>
      <w:proofErr w:type="spellEnd"/>
      <w:r>
        <w:rPr>
          <w:color w:val="000000"/>
        </w:rPr>
        <w:t xml:space="preserve">; thus in PAI a low </w:t>
      </w:r>
      <w:proofErr w:type="spellStart"/>
      <w:r>
        <w:rPr>
          <w:color w:val="000000"/>
        </w:rPr>
        <w:t>aldosterone</w:t>
      </w:r>
      <w:proofErr w:type="spellEnd"/>
      <w:r>
        <w:rPr>
          <w:color w:val="000000"/>
        </w:rPr>
        <w:t xml:space="preserve"> concentration with increased </w:t>
      </w:r>
      <w:proofErr w:type="spellStart"/>
      <w:r>
        <w:rPr>
          <w:color w:val="000000"/>
        </w:rPr>
        <w:t>renin</w:t>
      </w:r>
      <w:proofErr w:type="spellEnd"/>
      <w:r>
        <w:rPr>
          <w:color w:val="000000"/>
        </w:rPr>
        <w:t xml:space="preserve"> concentration is typically observed. In central adrenal insufficiency the adrenals are not primarily affected, furthermore </w:t>
      </w:r>
      <w:proofErr w:type="spellStart"/>
      <w:r>
        <w:rPr>
          <w:color w:val="000000"/>
        </w:rPr>
        <w:t>aldosterone</w:t>
      </w:r>
      <w:proofErr w:type="spellEnd"/>
      <w:r>
        <w:rPr>
          <w:color w:val="000000"/>
        </w:rPr>
        <w:t xml:space="preserve"> secretion is not influenced by ACTH; thus normal </w:t>
      </w:r>
      <w:proofErr w:type="spellStart"/>
      <w:r>
        <w:rPr>
          <w:color w:val="000000"/>
        </w:rPr>
        <w:t>aldosterone</w:t>
      </w:r>
      <w:proofErr w:type="spellEnd"/>
      <w:r>
        <w:rPr>
          <w:color w:val="000000"/>
        </w:rPr>
        <w:t xml:space="preserve"> and </w:t>
      </w:r>
      <w:proofErr w:type="spellStart"/>
      <w:r>
        <w:rPr>
          <w:color w:val="000000"/>
        </w:rPr>
        <w:t>renin</w:t>
      </w:r>
      <w:proofErr w:type="spellEnd"/>
      <w:r>
        <w:rPr>
          <w:color w:val="000000"/>
        </w:rPr>
        <w:t xml:space="preserve"> levels are observed in these patients (Wallace </w:t>
      </w:r>
      <w:r w:rsidRPr="002B3C57">
        <w:rPr>
          <w:i/>
          <w:color w:val="000000"/>
        </w:rPr>
        <w:t>et al</w:t>
      </w:r>
      <w:r>
        <w:rPr>
          <w:color w:val="000000"/>
        </w:rPr>
        <w:t>, 2009)</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1.5.3.4</w:t>
      </w:r>
      <w:r>
        <w:rPr>
          <w:b/>
          <w:color w:val="000000"/>
          <w:sz w:val="28"/>
          <w:szCs w:val="28"/>
        </w:rPr>
        <w:tab/>
        <w:t>Corticotrophin releasing hormone stimulation test</w:t>
      </w:r>
    </w:p>
    <w:p w:rsidR="00AD60AD" w:rsidRDefault="00AD60AD" w:rsidP="00AD60AD">
      <w:pPr>
        <w:spacing w:before="100" w:beforeAutospacing="1" w:after="100" w:afterAutospacing="1" w:line="480" w:lineRule="auto"/>
        <w:ind w:left="1440"/>
        <w:jc w:val="both"/>
        <w:rPr>
          <w:color w:val="000000"/>
        </w:rPr>
      </w:pPr>
      <w:r>
        <w:rPr>
          <w:color w:val="000000"/>
        </w:rPr>
        <w:t xml:space="preserve">This test can be done to distinguish between SAI and tertiary adrenal insufficiency. CRH is produced and secreted from the hypothalamus and stimulates the pituitary to release ACTH. In this stimulation test CRH is given IV and the </w:t>
      </w:r>
      <w:proofErr w:type="spellStart"/>
      <w:r>
        <w:rPr>
          <w:color w:val="000000"/>
        </w:rPr>
        <w:t>cortisol</w:t>
      </w:r>
      <w:proofErr w:type="spellEnd"/>
      <w:r>
        <w:rPr>
          <w:color w:val="000000"/>
        </w:rPr>
        <w:t xml:space="preserve"> response is measured at 0, 15, 30 and 60 minutes. Theoretically, a normal response will be found in tertiary adrenal insufficiency but a blunted response is expected in SAI. This test is however not routinely done due to lack of specificity, cost and CRH is not regularly available to use for this application (</w:t>
      </w:r>
      <w:proofErr w:type="spellStart"/>
      <w:r>
        <w:rPr>
          <w:color w:val="000000"/>
        </w:rPr>
        <w:t>Wiebke</w:t>
      </w:r>
      <w:proofErr w:type="spellEnd"/>
      <w:r>
        <w:rPr>
          <w:color w:val="000000"/>
        </w:rPr>
        <w:t xml:space="preserve"> &amp; Bruno, 2003).</w:t>
      </w: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lastRenderedPageBreak/>
        <w:t>1.5.4</w:t>
      </w:r>
      <w:r>
        <w:rPr>
          <w:b/>
          <w:color w:val="000000"/>
          <w:sz w:val="28"/>
          <w:szCs w:val="28"/>
        </w:rPr>
        <w:tab/>
      </w:r>
      <w:r>
        <w:rPr>
          <w:b/>
          <w:color w:val="000000"/>
          <w:sz w:val="28"/>
          <w:szCs w:val="28"/>
        </w:rPr>
        <w:tab/>
        <w:t>Determination of etiology</w:t>
      </w:r>
    </w:p>
    <w:p w:rsidR="00AD60AD" w:rsidRDefault="00AD60AD" w:rsidP="00AD60AD">
      <w:pPr>
        <w:spacing w:before="100" w:beforeAutospacing="1" w:after="100" w:afterAutospacing="1" w:line="480" w:lineRule="auto"/>
        <w:ind w:left="1440"/>
        <w:jc w:val="both"/>
        <w:rPr>
          <w:color w:val="000000"/>
        </w:rPr>
      </w:pPr>
      <w:r>
        <w:rPr>
          <w:color w:val="000000"/>
        </w:rPr>
        <w:t>A proper history and clinical examination will guide further investigation of the adrenal insufficiency. Further testing can include autoantibody determination (autoimmune adrenal insufficiency), computerized tomography (CT) or magnetic resonance (MR) or even an adrenal biopsy. CT or MR of abdomen should be done if PAI is expected and of the hypothalamic pituitary region in the case of SAI.</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1.6</w:t>
      </w:r>
      <w:r>
        <w:rPr>
          <w:b/>
          <w:color w:val="000000"/>
          <w:sz w:val="28"/>
          <w:szCs w:val="28"/>
        </w:rPr>
        <w:tab/>
      </w:r>
      <w:r>
        <w:rPr>
          <w:b/>
          <w:color w:val="000000"/>
          <w:sz w:val="28"/>
          <w:szCs w:val="28"/>
        </w:rPr>
        <w:tab/>
        <w:t>Treatment</w:t>
      </w:r>
    </w:p>
    <w:p w:rsidR="00AD60AD" w:rsidRDefault="00AD60AD" w:rsidP="00AD60AD">
      <w:pPr>
        <w:spacing w:before="100" w:beforeAutospacing="1" w:after="100" w:afterAutospacing="1" w:line="480" w:lineRule="auto"/>
        <w:ind w:left="1440"/>
        <w:jc w:val="both"/>
        <w:rPr>
          <w:color w:val="000000"/>
        </w:rPr>
      </w:pPr>
      <w:r>
        <w:rPr>
          <w:color w:val="000000"/>
        </w:rPr>
        <w:t>The cause of the adrenal insufficiency should be established and treated. Treatment of PAI differs from the treatment of SAI and it is therefore critical to differentiate one from the other.</w:t>
      </w: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lastRenderedPageBreak/>
        <w:t>1.6.1</w:t>
      </w:r>
      <w:r>
        <w:rPr>
          <w:b/>
          <w:color w:val="000000"/>
          <w:sz w:val="28"/>
          <w:szCs w:val="28"/>
        </w:rPr>
        <w:tab/>
      </w:r>
      <w:r>
        <w:rPr>
          <w:b/>
          <w:color w:val="000000"/>
          <w:sz w:val="28"/>
          <w:szCs w:val="28"/>
        </w:rPr>
        <w:tab/>
        <w:t>Primary adrenal insufficiency</w:t>
      </w:r>
    </w:p>
    <w:p w:rsidR="00AD60AD" w:rsidRDefault="00AD60AD" w:rsidP="00AD60AD">
      <w:pPr>
        <w:spacing w:before="100" w:beforeAutospacing="1" w:after="100" w:afterAutospacing="1" w:line="480" w:lineRule="auto"/>
        <w:ind w:left="1440"/>
        <w:jc w:val="both"/>
        <w:rPr>
          <w:color w:val="000000"/>
        </w:rPr>
      </w:pPr>
      <w:r>
        <w:rPr>
          <w:color w:val="000000"/>
        </w:rPr>
        <w:t xml:space="preserve">In patients with PAI </w:t>
      </w:r>
      <w:proofErr w:type="spellStart"/>
      <w:r>
        <w:rPr>
          <w:color w:val="000000"/>
        </w:rPr>
        <w:t>mineralocorticoid</w:t>
      </w:r>
      <w:proofErr w:type="spellEnd"/>
      <w:r>
        <w:rPr>
          <w:color w:val="000000"/>
        </w:rPr>
        <w:t xml:space="preserve"> as well as </w:t>
      </w:r>
      <w:proofErr w:type="spellStart"/>
      <w:r>
        <w:rPr>
          <w:color w:val="000000"/>
        </w:rPr>
        <w:t>glucocorticoid</w:t>
      </w:r>
      <w:proofErr w:type="spellEnd"/>
      <w:r>
        <w:rPr>
          <w:color w:val="000000"/>
        </w:rPr>
        <w:t xml:space="preserve"> production is affected and need to be replaced. Patients diagnosed with PAI will therefore require lifelong therapy with hydrocortisone acetate and 9α </w:t>
      </w:r>
      <w:proofErr w:type="spellStart"/>
      <w:r>
        <w:rPr>
          <w:color w:val="000000"/>
        </w:rPr>
        <w:t>fludrocortisone</w:t>
      </w:r>
      <w:proofErr w:type="spellEnd"/>
      <w:r>
        <w:rPr>
          <w:color w:val="000000"/>
        </w:rPr>
        <w:t xml:space="preserve">. The adequacy of hydrocortisone therapy is monitored clinically or by serial </w:t>
      </w:r>
      <w:proofErr w:type="spellStart"/>
      <w:r>
        <w:rPr>
          <w:color w:val="000000"/>
        </w:rPr>
        <w:t>cortisol</w:t>
      </w:r>
      <w:proofErr w:type="spellEnd"/>
      <w:r>
        <w:rPr>
          <w:color w:val="000000"/>
        </w:rPr>
        <w:t xml:space="preserve"> determinations throughout the day. </w:t>
      </w:r>
      <w:proofErr w:type="spellStart"/>
      <w:r>
        <w:rPr>
          <w:color w:val="000000"/>
        </w:rPr>
        <w:t>Mineralocorticoid</w:t>
      </w:r>
      <w:proofErr w:type="spellEnd"/>
      <w:r>
        <w:rPr>
          <w:color w:val="000000"/>
        </w:rPr>
        <w:t xml:space="preserve"> treatment on the other hand can be monitored by </w:t>
      </w:r>
      <w:proofErr w:type="spellStart"/>
      <w:r>
        <w:rPr>
          <w:color w:val="000000"/>
        </w:rPr>
        <w:t>renin</w:t>
      </w:r>
      <w:proofErr w:type="spellEnd"/>
      <w:r>
        <w:rPr>
          <w:color w:val="000000"/>
        </w:rPr>
        <w:t xml:space="preserve"> determination (↑ </w:t>
      </w:r>
      <w:proofErr w:type="spellStart"/>
      <w:r>
        <w:rPr>
          <w:color w:val="000000"/>
        </w:rPr>
        <w:t>renin</w:t>
      </w:r>
      <w:proofErr w:type="spellEnd"/>
      <w:r>
        <w:rPr>
          <w:color w:val="000000"/>
        </w:rPr>
        <w:t xml:space="preserve"> indicates under replacement, suppressed </w:t>
      </w:r>
      <w:proofErr w:type="spellStart"/>
      <w:r>
        <w:rPr>
          <w:color w:val="000000"/>
        </w:rPr>
        <w:t>renin</w:t>
      </w:r>
      <w:proofErr w:type="spellEnd"/>
      <w:r>
        <w:rPr>
          <w:color w:val="000000"/>
        </w:rPr>
        <w:t xml:space="preserve"> levels indicate excessive replacement). It is important to increase the dose of hydrocortisone prior to surgery or any other expected stress in order to prevent an adrenal crisis (</w:t>
      </w:r>
      <w:proofErr w:type="gramStart"/>
      <w:r>
        <w:rPr>
          <w:color w:val="000000"/>
        </w:rPr>
        <w:t>Marshall &amp;</w:t>
      </w:r>
      <w:proofErr w:type="gramEnd"/>
      <w:r>
        <w:rPr>
          <w:color w:val="000000"/>
        </w:rPr>
        <w:t xml:space="preserve"> </w:t>
      </w:r>
      <w:proofErr w:type="spellStart"/>
      <w:r>
        <w:rPr>
          <w:color w:val="000000"/>
        </w:rPr>
        <w:t>Bangert</w:t>
      </w:r>
      <w:proofErr w:type="spellEnd"/>
      <w:r>
        <w:rPr>
          <w:color w:val="000000"/>
        </w:rPr>
        <w:t>, 2008).</w:t>
      </w:r>
    </w:p>
    <w:p w:rsidR="00AD60AD" w:rsidRPr="0007337F" w:rsidRDefault="00AD60AD" w:rsidP="00AD60AD">
      <w:pPr>
        <w:spacing w:before="100" w:beforeAutospacing="1" w:after="100" w:afterAutospacing="1" w:line="480" w:lineRule="auto"/>
        <w:jc w:val="both"/>
        <w:rPr>
          <w:b/>
          <w:color w:val="000000"/>
          <w:sz w:val="28"/>
          <w:szCs w:val="28"/>
        </w:rPr>
      </w:pPr>
      <w:r>
        <w:rPr>
          <w:b/>
          <w:color w:val="000000"/>
          <w:sz w:val="28"/>
          <w:szCs w:val="28"/>
        </w:rPr>
        <w:t>1.6.2</w:t>
      </w:r>
      <w:r>
        <w:rPr>
          <w:b/>
          <w:color w:val="000000"/>
          <w:sz w:val="28"/>
          <w:szCs w:val="28"/>
        </w:rPr>
        <w:tab/>
      </w:r>
      <w:r>
        <w:rPr>
          <w:b/>
          <w:color w:val="000000"/>
          <w:sz w:val="28"/>
          <w:szCs w:val="28"/>
        </w:rPr>
        <w:tab/>
        <w:t>Secondary adrenal insufficiency</w:t>
      </w:r>
    </w:p>
    <w:p w:rsidR="00AD60AD" w:rsidRDefault="00AD60AD" w:rsidP="00AD60AD">
      <w:pPr>
        <w:spacing w:before="100" w:beforeAutospacing="1" w:after="100" w:afterAutospacing="1" w:line="480" w:lineRule="auto"/>
        <w:ind w:left="1440"/>
        <w:jc w:val="both"/>
        <w:rPr>
          <w:color w:val="000000"/>
        </w:rPr>
      </w:pPr>
      <w:r>
        <w:rPr>
          <w:color w:val="000000"/>
        </w:rPr>
        <w:t xml:space="preserve">In a patient with central adrenal insufficiency there is no need to replace </w:t>
      </w:r>
      <w:proofErr w:type="spellStart"/>
      <w:r>
        <w:rPr>
          <w:color w:val="000000"/>
        </w:rPr>
        <w:t>mineralocorticoids</w:t>
      </w:r>
      <w:proofErr w:type="spellEnd"/>
      <w:r>
        <w:rPr>
          <w:color w:val="000000"/>
        </w:rPr>
        <w:t xml:space="preserve">. These patients only require </w:t>
      </w:r>
      <w:proofErr w:type="spellStart"/>
      <w:r>
        <w:rPr>
          <w:color w:val="000000"/>
        </w:rPr>
        <w:t>glucocorticoid</w:t>
      </w:r>
      <w:proofErr w:type="spellEnd"/>
      <w:r>
        <w:rPr>
          <w:color w:val="000000"/>
        </w:rPr>
        <w:t xml:space="preserve"> replacement in the form of cortisone acetate or hydrocortisone acetate.</w:t>
      </w: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lastRenderedPageBreak/>
        <w:t>1.7</w:t>
      </w:r>
      <w:r>
        <w:rPr>
          <w:b/>
          <w:color w:val="000000"/>
          <w:sz w:val="28"/>
          <w:szCs w:val="28"/>
        </w:rPr>
        <w:tab/>
      </w:r>
      <w:r>
        <w:rPr>
          <w:b/>
          <w:color w:val="000000"/>
          <w:sz w:val="28"/>
          <w:szCs w:val="28"/>
        </w:rPr>
        <w:tab/>
        <w:t>Experimental proposal</w:t>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1.7.1</w:t>
      </w:r>
      <w:r>
        <w:rPr>
          <w:b/>
          <w:color w:val="000000"/>
          <w:sz w:val="28"/>
          <w:szCs w:val="28"/>
        </w:rPr>
        <w:tab/>
      </w:r>
      <w:r>
        <w:rPr>
          <w:b/>
          <w:color w:val="000000"/>
          <w:sz w:val="28"/>
          <w:szCs w:val="28"/>
        </w:rPr>
        <w:tab/>
        <w:t>Problem statement</w:t>
      </w:r>
    </w:p>
    <w:p w:rsidR="00AD60AD" w:rsidRDefault="00AD60AD" w:rsidP="00AD60AD">
      <w:pPr>
        <w:pStyle w:val="CM3"/>
        <w:spacing w:line="480" w:lineRule="auto"/>
        <w:ind w:left="1440"/>
        <w:jc w:val="both"/>
        <w:rPr>
          <w:rFonts w:ascii="Times New Roman" w:hAnsi="Times New Roman"/>
          <w:color w:val="000000"/>
        </w:rPr>
      </w:pPr>
      <w:r w:rsidRPr="0077009B">
        <w:rPr>
          <w:rFonts w:ascii="Times New Roman" w:hAnsi="Times New Roman"/>
          <w:color w:val="000000"/>
        </w:rPr>
        <w:t xml:space="preserve">South Africa is burdened by one of the worst </w:t>
      </w:r>
      <w:r>
        <w:rPr>
          <w:rFonts w:ascii="Times New Roman" w:hAnsi="Times New Roman"/>
          <w:color w:val="000000"/>
        </w:rPr>
        <w:t>TB</w:t>
      </w:r>
      <w:r w:rsidRPr="0077009B">
        <w:rPr>
          <w:rFonts w:ascii="Times New Roman" w:hAnsi="Times New Roman"/>
          <w:color w:val="000000"/>
        </w:rPr>
        <w:t xml:space="preserve"> epidemics in the world, with disease rates more than double those observed in other developing countries and up to 60 times higher than those currently seen in the</w:t>
      </w:r>
      <w:r>
        <w:rPr>
          <w:rFonts w:ascii="Times New Roman" w:hAnsi="Times New Roman"/>
          <w:color w:val="000000"/>
        </w:rPr>
        <w:t xml:space="preserve"> United States of America</w:t>
      </w:r>
      <w:r w:rsidRPr="0077009B">
        <w:rPr>
          <w:rFonts w:ascii="Times New Roman" w:hAnsi="Times New Roman"/>
          <w:color w:val="000000"/>
        </w:rPr>
        <w:t xml:space="preserve"> </w:t>
      </w:r>
      <w:r>
        <w:rPr>
          <w:rFonts w:ascii="Times New Roman" w:hAnsi="Times New Roman"/>
          <w:color w:val="000000"/>
        </w:rPr>
        <w:t>(</w:t>
      </w:r>
      <w:r w:rsidRPr="0077009B">
        <w:rPr>
          <w:rFonts w:ascii="Times New Roman" w:hAnsi="Times New Roman"/>
          <w:color w:val="000000"/>
        </w:rPr>
        <w:t>USA</w:t>
      </w:r>
      <w:r>
        <w:rPr>
          <w:rFonts w:ascii="Times New Roman" w:hAnsi="Times New Roman"/>
          <w:color w:val="000000"/>
        </w:rPr>
        <w:t>)</w:t>
      </w:r>
      <w:r w:rsidRPr="0077009B">
        <w:rPr>
          <w:rFonts w:ascii="Times New Roman" w:hAnsi="Times New Roman"/>
          <w:color w:val="000000"/>
        </w:rPr>
        <w:t xml:space="preserve"> or Western Europe. The</w:t>
      </w:r>
      <w:r>
        <w:rPr>
          <w:rFonts w:ascii="Times New Roman" w:hAnsi="Times New Roman"/>
          <w:color w:val="000000"/>
        </w:rPr>
        <w:t xml:space="preserve"> Medical research council</w:t>
      </w:r>
      <w:r w:rsidRPr="0077009B">
        <w:rPr>
          <w:rFonts w:ascii="Times New Roman" w:hAnsi="Times New Roman"/>
          <w:color w:val="000000"/>
        </w:rPr>
        <w:t xml:space="preserve"> </w:t>
      </w:r>
      <w:r>
        <w:rPr>
          <w:rFonts w:ascii="Times New Roman" w:hAnsi="Times New Roman"/>
          <w:color w:val="000000"/>
        </w:rPr>
        <w:t>(</w:t>
      </w:r>
      <w:r w:rsidRPr="0077009B">
        <w:rPr>
          <w:rFonts w:ascii="Times New Roman" w:hAnsi="Times New Roman"/>
          <w:color w:val="000000"/>
        </w:rPr>
        <w:t>MRC</w:t>
      </w:r>
      <w:r>
        <w:rPr>
          <w:rFonts w:ascii="Times New Roman" w:hAnsi="Times New Roman"/>
          <w:color w:val="000000"/>
        </w:rPr>
        <w:t>)</w:t>
      </w:r>
      <w:r w:rsidRPr="0077009B">
        <w:rPr>
          <w:rFonts w:ascii="Times New Roman" w:hAnsi="Times New Roman"/>
          <w:color w:val="000000"/>
        </w:rPr>
        <w:t xml:space="preserve"> estimated that the country had an estimated 180 507 cases (55% reported) in 1997, or 419 per 100 000 of the total population. Of these, 32</w:t>
      </w:r>
      <w:r>
        <w:rPr>
          <w:rFonts w:ascii="Times New Roman" w:hAnsi="Times New Roman"/>
          <w:color w:val="000000"/>
        </w:rPr>
        <w:t>.</w:t>
      </w:r>
      <w:r w:rsidRPr="0077009B">
        <w:rPr>
          <w:rFonts w:ascii="Times New Roman" w:hAnsi="Times New Roman"/>
          <w:color w:val="000000"/>
        </w:rPr>
        <w:t>8% (73 679 cases) were probably infected with HIV (</w:t>
      </w:r>
      <w:proofErr w:type="spellStart"/>
      <w:r w:rsidRPr="0077009B">
        <w:rPr>
          <w:rFonts w:ascii="Times New Roman" w:hAnsi="Times New Roman"/>
          <w:color w:val="000000"/>
        </w:rPr>
        <w:t>Fourie</w:t>
      </w:r>
      <w:proofErr w:type="spellEnd"/>
      <w:r w:rsidRPr="0077009B">
        <w:rPr>
          <w:rFonts w:ascii="Times New Roman" w:hAnsi="Times New Roman"/>
          <w:color w:val="000000"/>
        </w:rPr>
        <w:t>, 2006). T</w:t>
      </w:r>
      <w:r>
        <w:rPr>
          <w:rFonts w:ascii="Times New Roman" w:hAnsi="Times New Roman"/>
          <w:color w:val="000000"/>
        </w:rPr>
        <w:t>B</w:t>
      </w:r>
      <w:r w:rsidRPr="0077009B">
        <w:rPr>
          <w:rFonts w:ascii="Times New Roman" w:hAnsi="Times New Roman"/>
          <w:color w:val="000000"/>
        </w:rPr>
        <w:t xml:space="preserve"> is a major public </w:t>
      </w:r>
      <w:proofErr w:type="spellStart"/>
      <w:r w:rsidRPr="0077009B">
        <w:rPr>
          <w:rFonts w:ascii="Times New Roman" w:hAnsi="Times New Roman"/>
          <w:color w:val="000000"/>
        </w:rPr>
        <w:t>heath</w:t>
      </w:r>
      <w:proofErr w:type="spellEnd"/>
      <w:r w:rsidRPr="0077009B">
        <w:rPr>
          <w:rFonts w:ascii="Times New Roman" w:hAnsi="Times New Roman"/>
          <w:color w:val="000000"/>
        </w:rPr>
        <w:t xml:space="preserve"> problem in South Africa. In 2006, the World Health Organization</w:t>
      </w:r>
      <w:r>
        <w:rPr>
          <w:rFonts w:ascii="Times New Roman" w:hAnsi="Times New Roman"/>
          <w:color w:val="000000"/>
        </w:rPr>
        <w:t xml:space="preserve"> (WHO)</w:t>
      </w:r>
      <w:r w:rsidRPr="0077009B">
        <w:rPr>
          <w:rFonts w:ascii="Times New Roman" w:hAnsi="Times New Roman"/>
          <w:color w:val="000000"/>
        </w:rPr>
        <w:t xml:space="preserve"> ranked South Africa fifth among the world’s 22 high-burden TB countries. </w:t>
      </w:r>
      <w:r w:rsidRPr="009F4DFC">
        <w:rPr>
          <w:rFonts w:ascii="Times New Roman" w:hAnsi="Times New Roman"/>
          <w:color w:val="000000"/>
        </w:rPr>
        <w:t xml:space="preserve">According to the </w:t>
      </w:r>
      <w:r w:rsidRPr="009F4DFC">
        <w:rPr>
          <w:rFonts w:ascii="Times New Roman" w:hAnsi="Times New Roman"/>
          <w:i/>
          <w:iCs/>
          <w:color w:val="000000"/>
        </w:rPr>
        <w:t>WHO Global TB Report 2009</w:t>
      </w:r>
      <w:r w:rsidRPr="009F4DFC">
        <w:rPr>
          <w:rFonts w:ascii="Times New Roman" w:hAnsi="Times New Roman"/>
          <w:color w:val="000000"/>
        </w:rPr>
        <w:t>, South Africa had nearly 461,000 new TB cases in 2007, with an incidence rate of 948 cases per 100,000 people – a major increase from 718 per 100,000 in 2004</w:t>
      </w:r>
      <w:r>
        <w:rPr>
          <w:rFonts w:ascii="Times New Roman" w:hAnsi="Times New Roman"/>
          <w:color w:val="000000"/>
          <w:vertAlign w:val="superscript"/>
        </w:rPr>
        <w:t xml:space="preserve"> </w:t>
      </w:r>
      <w:r>
        <w:rPr>
          <w:rFonts w:ascii="Times New Roman" w:hAnsi="Times New Roman"/>
          <w:color w:val="000000"/>
        </w:rPr>
        <w:t>(WHO, 2009)</w:t>
      </w:r>
      <w:r w:rsidRPr="009F4DFC">
        <w:rPr>
          <w:rFonts w:ascii="Times New Roman" w:hAnsi="Times New Roman"/>
          <w:color w:val="000000"/>
        </w:rPr>
        <w:t>.</w:t>
      </w:r>
    </w:p>
    <w:p w:rsidR="00AD60AD" w:rsidRPr="00280110" w:rsidRDefault="00AD60AD" w:rsidP="00AD60AD">
      <w:pPr>
        <w:pStyle w:val="CM3"/>
        <w:spacing w:line="480" w:lineRule="auto"/>
        <w:ind w:left="1440"/>
        <w:jc w:val="both"/>
        <w:rPr>
          <w:rFonts w:ascii="Times New Roman" w:hAnsi="Times New Roman"/>
          <w:color w:val="000000"/>
        </w:rPr>
      </w:pPr>
      <w:r w:rsidRPr="00280110">
        <w:rPr>
          <w:rFonts w:ascii="Times New Roman" w:hAnsi="Times New Roman"/>
        </w:rPr>
        <w:t>The TB epidemic in South Africa is likely to be further exacerbated over the next few years due to</w:t>
      </w:r>
      <w:r>
        <w:rPr>
          <w:rFonts w:ascii="Times New Roman" w:hAnsi="Times New Roman"/>
        </w:rPr>
        <w:t xml:space="preserve"> human immunodeficiency virus</w:t>
      </w:r>
      <w:r w:rsidRPr="00280110">
        <w:rPr>
          <w:rFonts w:ascii="Times New Roman" w:hAnsi="Times New Roman"/>
        </w:rPr>
        <w:t xml:space="preserve"> </w:t>
      </w:r>
      <w:r>
        <w:rPr>
          <w:rFonts w:ascii="Times New Roman" w:hAnsi="Times New Roman"/>
        </w:rPr>
        <w:t>(</w:t>
      </w:r>
      <w:r w:rsidRPr="00280110">
        <w:rPr>
          <w:rFonts w:ascii="Times New Roman" w:hAnsi="Times New Roman"/>
        </w:rPr>
        <w:t>HIV</w:t>
      </w:r>
      <w:r>
        <w:rPr>
          <w:rFonts w:ascii="Times New Roman" w:hAnsi="Times New Roman"/>
        </w:rPr>
        <w:t>)</w:t>
      </w:r>
      <w:r w:rsidRPr="00280110">
        <w:rPr>
          <w:rFonts w:ascii="Times New Roman" w:hAnsi="Times New Roman"/>
        </w:rPr>
        <w:t>/</w:t>
      </w:r>
      <w:r>
        <w:rPr>
          <w:rFonts w:ascii="Times New Roman" w:hAnsi="Times New Roman"/>
        </w:rPr>
        <w:t xml:space="preserve"> acquired immunodeficiency syndrome (</w:t>
      </w:r>
      <w:r w:rsidRPr="00280110">
        <w:rPr>
          <w:rFonts w:ascii="Times New Roman" w:hAnsi="Times New Roman"/>
        </w:rPr>
        <w:t>AIDS</w:t>
      </w:r>
      <w:r>
        <w:rPr>
          <w:rFonts w:ascii="Times New Roman" w:hAnsi="Times New Roman"/>
        </w:rPr>
        <w:t>)</w:t>
      </w:r>
      <w:r w:rsidRPr="00280110">
        <w:rPr>
          <w:rFonts w:ascii="Times New Roman" w:hAnsi="Times New Roman"/>
        </w:rPr>
        <w:t>. TB-HIV co-infection rates are high, with as many as 60 percent of adult TB patients being HIV-positive. Multidrug-resistant TB (MDR</w:t>
      </w:r>
      <w:r>
        <w:rPr>
          <w:rFonts w:ascii="Times New Roman" w:hAnsi="Times New Roman"/>
        </w:rPr>
        <w:t>-</w:t>
      </w:r>
      <w:r w:rsidRPr="00280110">
        <w:rPr>
          <w:rFonts w:ascii="Times New Roman" w:hAnsi="Times New Roman"/>
        </w:rPr>
        <w:t xml:space="preserve">TB), largely caused by non-adherence to drug regimens or inappropriate drug regimens, is further exacerbating the epidemic. </w:t>
      </w:r>
      <w:r w:rsidRPr="00280110">
        <w:rPr>
          <w:rFonts w:ascii="Times New Roman" w:hAnsi="Times New Roman"/>
          <w:color w:val="000000"/>
        </w:rPr>
        <w:t xml:space="preserve">Although South Africa has lagged behind other African </w:t>
      </w:r>
      <w:r w:rsidRPr="00280110">
        <w:rPr>
          <w:rFonts w:ascii="Times New Roman" w:hAnsi="Times New Roman"/>
          <w:color w:val="000000"/>
        </w:rPr>
        <w:lastRenderedPageBreak/>
        <w:t>countries in terms of HIV incidence (probably because of geographical, social and political barriers), the HIV epidemic has increased rapidly and exponentially during the last 6 years (</w:t>
      </w:r>
      <w:proofErr w:type="spellStart"/>
      <w:r w:rsidRPr="00280110">
        <w:rPr>
          <w:rFonts w:ascii="Times New Roman" w:hAnsi="Times New Roman"/>
          <w:color w:val="000000"/>
        </w:rPr>
        <w:t>Fourie</w:t>
      </w:r>
      <w:proofErr w:type="spellEnd"/>
      <w:r w:rsidRPr="00280110">
        <w:rPr>
          <w:rFonts w:ascii="Times New Roman" w:hAnsi="Times New Roman"/>
          <w:color w:val="000000"/>
        </w:rPr>
        <w:t>, 2006). Thus, TB remains a major role player in the etiology of Addison’s disease in third world countries like South Africa.</w:t>
      </w:r>
    </w:p>
    <w:p w:rsidR="00AD60AD" w:rsidRPr="0077009B" w:rsidRDefault="00AD60AD" w:rsidP="00AD60AD">
      <w:pPr>
        <w:spacing w:line="480" w:lineRule="auto"/>
        <w:ind w:left="1440"/>
        <w:jc w:val="both"/>
        <w:rPr>
          <w:color w:val="000000"/>
        </w:rPr>
      </w:pPr>
      <w:r w:rsidRPr="0077009B">
        <w:rPr>
          <w:color w:val="000000"/>
        </w:rPr>
        <w:t xml:space="preserve">The decreasing incidence in Addison’s disease in the first world reflects a decrease in the incidence of </w:t>
      </w:r>
      <w:proofErr w:type="spellStart"/>
      <w:r w:rsidRPr="0077009B">
        <w:rPr>
          <w:color w:val="000000"/>
        </w:rPr>
        <w:t>tuberculous</w:t>
      </w:r>
      <w:proofErr w:type="spellEnd"/>
      <w:r w:rsidRPr="0077009B">
        <w:rPr>
          <w:color w:val="000000"/>
        </w:rPr>
        <w:t xml:space="preserve"> Addison’s disease, but not that of idiopathic Addison’s, making the idiopathic form predominant in the first world countries. T</w:t>
      </w:r>
      <w:r>
        <w:rPr>
          <w:color w:val="000000"/>
        </w:rPr>
        <w:t xml:space="preserve">B </w:t>
      </w:r>
      <w:r w:rsidRPr="0077009B">
        <w:rPr>
          <w:color w:val="000000"/>
        </w:rPr>
        <w:t xml:space="preserve">remains a major cause of </w:t>
      </w:r>
      <w:r>
        <w:rPr>
          <w:color w:val="000000"/>
        </w:rPr>
        <w:t xml:space="preserve">PAI </w:t>
      </w:r>
      <w:r w:rsidRPr="0077009B">
        <w:rPr>
          <w:color w:val="000000"/>
        </w:rPr>
        <w:t>in developing countries. A retrospective and prospective study done in India on patients with PAI reve</w:t>
      </w:r>
      <w:r>
        <w:rPr>
          <w:color w:val="000000"/>
        </w:rPr>
        <w:t xml:space="preserve">aled that </w:t>
      </w:r>
      <w:r w:rsidRPr="0077009B">
        <w:rPr>
          <w:color w:val="000000"/>
        </w:rPr>
        <w:t>T</w:t>
      </w:r>
      <w:r>
        <w:rPr>
          <w:color w:val="000000"/>
        </w:rPr>
        <w:t>B</w:t>
      </w:r>
      <w:r w:rsidRPr="0077009B">
        <w:rPr>
          <w:color w:val="000000"/>
        </w:rPr>
        <w:t xml:space="preserve"> was responsible for 47% of the cases (</w:t>
      </w:r>
      <w:proofErr w:type="spellStart"/>
      <w:r w:rsidRPr="0077009B">
        <w:rPr>
          <w:color w:val="000000"/>
        </w:rPr>
        <w:t>Agarwal</w:t>
      </w:r>
      <w:proofErr w:type="spellEnd"/>
      <w:r>
        <w:rPr>
          <w:color w:val="000000"/>
        </w:rPr>
        <w:t xml:space="preserve"> </w:t>
      </w:r>
      <w:r>
        <w:rPr>
          <w:i/>
          <w:color w:val="000000"/>
        </w:rPr>
        <w:t>et al</w:t>
      </w:r>
      <w:r w:rsidRPr="0077009B">
        <w:rPr>
          <w:color w:val="000000"/>
        </w:rPr>
        <w:t>,</w:t>
      </w:r>
      <w:r>
        <w:rPr>
          <w:rFonts w:eastAsia="Calibri"/>
        </w:rPr>
        <w:t xml:space="preserve"> </w:t>
      </w:r>
      <w:r w:rsidRPr="0077009B">
        <w:rPr>
          <w:color w:val="000000"/>
        </w:rPr>
        <w:t>2001).</w:t>
      </w:r>
    </w:p>
    <w:p w:rsidR="00AD60AD" w:rsidRDefault="00AD60AD" w:rsidP="00AD60AD">
      <w:pPr>
        <w:spacing w:line="480" w:lineRule="auto"/>
        <w:ind w:left="1440"/>
        <w:jc w:val="both"/>
        <w:rPr>
          <w:color w:val="000000"/>
        </w:rPr>
      </w:pPr>
      <w:r w:rsidRPr="0077009B">
        <w:rPr>
          <w:color w:val="000000"/>
        </w:rPr>
        <w:t xml:space="preserve">With these figures in mind it is of great concern that patients with TB are not screened for Addison’s disease more often. The Department of Chemical Pathology at the Dr George </w:t>
      </w:r>
      <w:proofErr w:type="spellStart"/>
      <w:r w:rsidRPr="0077009B">
        <w:rPr>
          <w:color w:val="000000"/>
        </w:rPr>
        <w:t>Mukhari</w:t>
      </w:r>
      <w:proofErr w:type="spellEnd"/>
      <w:r w:rsidRPr="0077009B">
        <w:rPr>
          <w:color w:val="000000"/>
        </w:rPr>
        <w:t xml:space="preserve"> hospital seldom receive requests to do short ACTH stimulation tests</w:t>
      </w:r>
      <w:r>
        <w:rPr>
          <w:color w:val="000000"/>
        </w:rPr>
        <w:t xml:space="preserve"> </w:t>
      </w:r>
      <w:r w:rsidRPr="0077009B">
        <w:rPr>
          <w:color w:val="000000"/>
        </w:rPr>
        <w:t xml:space="preserve">even though the random </w:t>
      </w:r>
      <w:proofErr w:type="spellStart"/>
      <w:r w:rsidRPr="0077009B">
        <w:rPr>
          <w:color w:val="000000"/>
        </w:rPr>
        <w:t>cortisol</w:t>
      </w:r>
      <w:proofErr w:type="spellEnd"/>
      <w:r w:rsidRPr="0077009B">
        <w:rPr>
          <w:color w:val="000000"/>
        </w:rPr>
        <w:t xml:space="preserve"> values are never sufficient evidence to make the diagnosis of Addison’s disease.</w:t>
      </w:r>
    </w:p>
    <w:p w:rsidR="00AD60AD" w:rsidRDefault="00AD60AD" w:rsidP="00AD60AD">
      <w:pPr>
        <w:spacing w:line="480" w:lineRule="auto"/>
        <w:jc w:val="both"/>
        <w:rPr>
          <w:b/>
          <w:color w:val="000000"/>
          <w:sz w:val="28"/>
          <w:szCs w:val="28"/>
        </w:rPr>
      </w:pPr>
    </w:p>
    <w:p w:rsidR="00AD60AD" w:rsidRDefault="00AD60AD" w:rsidP="00AD60AD">
      <w:pPr>
        <w:spacing w:line="480" w:lineRule="auto"/>
        <w:jc w:val="both"/>
        <w:rPr>
          <w:b/>
          <w:color w:val="000000"/>
          <w:sz w:val="28"/>
          <w:szCs w:val="28"/>
        </w:rPr>
      </w:pPr>
    </w:p>
    <w:p w:rsidR="00AD60AD" w:rsidRDefault="00AD60AD" w:rsidP="00AD60AD">
      <w:pPr>
        <w:spacing w:line="480" w:lineRule="auto"/>
        <w:jc w:val="both"/>
        <w:rPr>
          <w:b/>
          <w:color w:val="000000"/>
          <w:sz w:val="28"/>
          <w:szCs w:val="28"/>
        </w:rPr>
      </w:pPr>
    </w:p>
    <w:p w:rsidR="00AD60AD" w:rsidRDefault="00AD60AD" w:rsidP="00AD60AD">
      <w:pPr>
        <w:spacing w:line="480" w:lineRule="auto"/>
        <w:jc w:val="both"/>
        <w:rPr>
          <w:b/>
          <w:color w:val="000000"/>
          <w:sz w:val="28"/>
          <w:szCs w:val="28"/>
        </w:rPr>
      </w:pPr>
    </w:p>
    <w:p w:rsidR="00AD60AD" w:rsidRDefault="00AD60AD" w:rsidP="00AD60AD">
      <w:pPr>
        <w:spacing w:line="480" w:lineRule="auto"/>
        <w:jc w:val="both"/>
        <w:rPr>
          <w:b/>
          <w:color w:val="000000"/>
          <w:sz w:val="28"/>
          <w:szCs w:val="28"/>
        </w:rPr>
      </w:pPr>
      <w:r>
        <w:rPr>
          <w:b/>
          <w:color w:val="000000"/>
          <w:sz w:val="28"/>
          <w:szCs w:val="28"/>
        </w:rPr>
        <w:lastRenderedPageBreak/>
        <w:t>1.7.2</w:t>
      </w:r>
      <w:r>
        <w:rPr>
          <w:b/>
          <w:color w:val="000000"/>
          <w:sz w:val="28"/>
          <w:szCs w:val="28"/>
        </w:rPr>
        <w:tab/>
      </w:r>
      <w:r>
        <w:rPr>
          <w:b/>
          <w:color w:val="000000"/>
          <w:sz w:val="28"/>
          <w:szCs w:val="28"/>
        </w:rPr>
        <w:tab/>
        <w:t>Aim and objectives</w:t>
      </w:r>
    </w:p>
    <w:p w:rsidR="00AD60AD" w:rsidRDefault="00AD60AD" w:rsidP="00AD60AD">
      <w:pPr>
        <w:spacing w:line="480" w:lineRule="auto"/>
        <w:jc w:val="both"/>
        <w:rPr>
          <w:b/>
          <w:color w:val="000000"/>
          <w:sz w:val="28"/>
          <w:szCs w:val="28"/>
        </w:rPr>
      </w:pPr>
      <w:r>
        <w:rPr>
          <w:b/>
          <w:color w:val="000000"/>
          <w:sz w:val="28"/>
          <w:szCs w:val="28"/>
        </w:rPr>
        <w:t>1.7.2.1</w:t>
      </w:r>
      <w:r>
        <w:rPr>
          <w:b/>
          <w:color w:val="000000"/>
          <w:sz w:val="28"/>
          <w:szCs w:val="28"/>
        </w:rPr>
        <w:tab/>
        <w:t>Aim</w:t>
      </w:r>
    </w:p>
    <w:p w:rsidR="00AD60AD" w:rsidRPr="00280110" w:rsidRDefault="00AD60AD" w:rsidP="00AD60AD">
      <w:pPr>
        <w:spacing w:line="480" w:lineRule="auto"/>
        <w:ind w:left="1440"/>
        <w:jc w:val="both"/>
        <w:rPr>
          <w:color w:val="000000"/>
        </w:rPr>
      </w:pPr>
      <w:r w:rsidRPr="00280110">
        <w:rPr>
          <w:color w:val="000000"/>
        </w:rPr>
        <w:t>To investigate the prevalence of PAI i</w:t>
      </w:r>
      <w:r>
        <w:rPr>
          <w:color w:val="000000"/>
        </w:rPr>
        <w:t xml:space="preserve">n patients diagnosed with </w:t>
      </w:r>
      <w:r w:rsidRPr="00280110">
        <w:rPr>
          <w:color w:val="000000"/>
        </w:rPr>
        <w:t xml:space="preserve">TB at the Dr George </w:t>
      </w:r>
      <w:proofErr w:type="spellStart"/>
      <w:r w:rsidRPr="00280110">
        <w:rPr>
          <w:color w:val="000000"/>
        </w:rPr>
        <w:t>Mukhari</w:t>
      </w:r>
      <w:proofErr w:type="spellEnd"/>
      <w:r w:rsidRPr="00280110">
        <w:rPr>
          <w:color w:val="000000"/>
        </w:rPr>
        <w:t xml:space="preserve"> hospital (DGM) and the </w:t>
      </w:r>
      <w:proofErr w:type="spellStart"/>
      <w:r w:rsidRPr="00280110">
        <w:rPr>
          <w:color w:val="000000"/>
        </w:rPr>
        <w:t>Kalafong</w:t>
      </w:r>
      <w:proofErr w:type="spellEnd"/>
      <w:r w:rsidRPr="00280110">
        <w:rPr>
          <w:color w:val="000000"/>
        </w:rPr>
        <w:t xml:space="preserve"> hospital in South Africa.</w:t>
      </w:r>
    </w:p>
    <w:p w:rsidR="00AD60AD" w:rsidRPr="00280110" w:rsidRDefault="00AD60AD" w:rsidP="00AD60AD">
      <w:pPr>
        <w:spacing w:line="360" w:lineRule="auto"/>
        <w:jc w:val="both"/>
        <w:rPr>
          <w:color w:val="000000"/>
        </w:rPr>
      </w:pPr>
    </w:p>
    <w:p w:rsidR="00AD60AD" w:rsidRDefault="00AD60AD" w:rsidP="00AD60AD">
      <w:pPr>
        <w:spacing w:line="360" w:lineRule="auto"/>
        <w:jc w:val="both"/>
        <w:rPr>
          <w:b/>
          <w:color w:val="000000"/>
          <w:sz w:val="28"/>
          <w:szCs w:val="28"/>
        </w:rPr>
      </w:pPr>
      <w:r>
        <w:rPr>
          <w:b/>
          <w:color w:val="000000"/>
          <w:sz w:val="28"/>
          <w:szCs w:val="28"/>
        </w:rPr>
        <w:t>1.7.2.2</w:t>
      </w:r>
      <w:r>
        <w:rPr>
          <w:b/>
          <w:color w:val="000000"/>
          <w:sz w:val="28"/>
          <w:szCs w:val="28"/>
        </w:rPr>
        <w:tab/>
        <w:t>Specific objectives</w:t>
      </w:r>
    </w:p>
    <w:p w:rsidR="00AD60AD" w:rsidRPr="00280110" w:rsidRDefault="00AD60AD" w:rsidP="00AD60AD">
      <w:pPr>
        <w:pStyle w:val="ListParagraph"/>
        <w:numPr>
          <w:ilvl w:val="0"/>
          <w:numId w:val="15"/>
        </w:numPr>
        <w:spacing w:line="480" w:lineRule="auto"/>
        <w:jc w:val="both"/>
        <w:rPr>
          <w:rFonts w:ascii="Times New Roman" w:hAnsi="Times New Roman"/>
          <w:color w:val="000000"/>
          <w:sz w:val="24"/>
          <w:szCs w:val="24"/>
        </w:rPr>
      </w:pPr>
      <w:r>
        <w:rPr>
          <w:rFonts w:ascii="Times New Roman" w:hAnsi="Times New Roman"/>
          <w:sz w:val="24"/>
          <w:szCs w:val="24"/>
        </w:rPr>
        <w:t>To p</w:t>
      </w:r>
      <w:r w:rsidRPr="00280110">
        <w:rPr>
          <w:rFonts w:ascii="Times New Roman" w:hAnsi="Times New Roman"/>
          <w:sz w:val="24"/>
          <w:szCs w:val="24"/>
        </w:rPr>
        <w:t>erform baseline ACTH test on all the patients.</w:t>
      </w:r>
    </w:p>
    <w:p w:rsidR="00AD60AD" w:rsidRPr="00280110" w:rsidRDefault="00AD60AD" w:rsidP="00AD60AD">
      <w:pPr>
        <w:pStyle w:val="ListParagraph"/>
        <w:numPr>
          <w:ilvl w:val="0"/>
          <w:numId w:val="15"/>
        </w:numPr>
        <w:spacing w:line="480" w:lineRule="auto"/>
        <w:jc w:val="both"/>
        <w:rPr>
          <w:rFonts w:ascii="Times New Roman" w:hAnsi="Times New Roman"/>
          <w:color w:val="000000"/>
          <w:sz w:val="24"/>
          <w:szCs w:val="24"/>
        </w:rPr>
      </w:pPr>
      <w:r>
        <w:rPr>
          <w:rFonts w:ascii="Times New Roman" w:hAnsi="Times New Roman"/>
          <w:color w:val="000000"/>
          <w:sz w:val="24"/>
          <w:szCs w:val="24"/>
        </w:rPr>
        <w:t>To p</w:t>
      </w:r>
      <w:r w:rsidRPr="00280110">
        <w:rPr>
          <w:rFonts w:ascii="Times New Roman" w:hAnsi="Times New Roman"/>
          <w:color w:val="000000"/>
          <w:sz w:val="24"/>
          <w:szCs w:val="24"/>
        </w:rPr>
        <w:t>erform a short, high dose (250µg), ACTH stimulation test on 73 patients diagnosed with</w:t>
      </w:r>
      <w:r>
        <w:rPr>
          <w:rFonts w:ascii="Times New Roman" w:hAnsi="Times New Roman"/>
          <w:color w:val="000000"/>
          <w:sz w:val="24"/>
          <w:szCs w:val="24"/>
        </w:rPr>
        <w:t xml:space="preserve"> pulmonary tuberculosis</w:t>
      </w:r>
      <w:r w:rsidRPr="00280110">
        <w:rPr>
          <w:rFonts w:ascii="Times New Roman" w:hAnsi="Times New Roman"/>
          <w:color w:val="000000"/>
          <w:sz w:val="24"/>
          <w:szCs w:val="24"/>
        </w:rPr>
        <w:t xml:space="preserve"> </w:t>
      </w:r>
      <w:r>
        <w:rPr>
          <w:rFonts w:ascii="Times New Roman" w:hAnsi="Times New Roman"/>
          <w:color w:val="000000"/>
          <w:sz w:val="24"/>
          <w:szCs w:val="24"/>
        </w:rPr>
        <w:t>(</w:t>
      </w:r>
      <w:r w:rsidRPr="00280110">
        <w:rPr>
          <w:rFonts w:ascii="Times New Roman" w:hAnsi="Times New Roman"/>
          <w:color w:val="000000"/>
          <w:sz w:val="24"/>
          <w:szCs w:val="24"/>
        </w:rPr>
        <w:t>PTB</w:t>
      </w:r>
      <w:r>
        <w:rPr>
          <w:rFonts w:ascii="Times New Roman" w:hAnsi="Times New Roman"/>
          <w:color w:val="000000"/>
          <w:sz w:val="24"/>
          <w:szCs w:val="24"/>
        </w:rPr>
        <w:t>)</w:t>
      </w:r>
      <w:r w:rsidRPr="00280110">
        <w:rPr>
          <w:rFonts w:ascii="Times New Roman" w:hAnsi="Times New Roman"/>
          <w:color w:val="000000"/>
          <w:sz w:val="24"/>
          <w:szCs w:val="24"/>
        </w:rPr>
        <w:t xml:space="preserve"> at the DGM and </w:t>
      </w:r>
      <w:proofErr w:type="spellStart"/>
      <w:r w:rsidRPr="00280110">
        <w:rPr>
          <w:rFonts w:ascii="Times New Roman" w:hAnsi="Times New Roman"/>
          <w:color w:val="000000"/>
          <w:sz w:val="24"/>
          <w:szCs w:val="24"/>
        </w:rPr>
        <w:t>Kalafong</w:t>
      </w:r>
      <w:proofErr w:type="spellEnd"/>
      <w:r w:rsidRPr="00280110">
        <w:rPr>
          <w:rFonts w:ascii="Times New Roman" w:hAnsi="Times New Roman"/>
          <w:color w:val="000000"/>
          <w:sz w:val="24"/>
          <w:szCs w:val="24"/>
        </w:rPr>
        <w:t xml:space="preserve"> hospitals to screen for PAI.</w:t>
      </w:r>
    </w:p>
    <w:p w:rsidR="00AD60AD" w:rsidRDefault="00AD60AD" w:rsidP="00AD60AD">
      <w:pPr>
        <w:pStyle w:val="ListParagraph"/>
        <w:numPr>
          <w:ilvl w:val="0"/>
          <w:numId w:val="15"/>
        </w:numPr>
        <w:spacing w:line="480" w:lineRule="auto"/>
        <w:jc w:val="both"/>
        <w:rPr>
          <w:rFonts w:ascii="Times New Roman" w:hAnsi="Times New Roman"/>
          <w:color w:val="000000"/>
          <w:sz w:val="24"/>
          <w:szCs w:val="24"/>
        </w:rPr>
      </w:pPr>
      <w:r>
        <w:rPr>
          <w:rFonts w:ascii="Times New Roman" w:hAnsi="Times New Roman"/>
          <w:color w:val="000000"/>
          <w:sz w:val="24"/>
          <w:szCs w:val="24"/>
        </w:rPr>
        <w:t>To i</w:t>
      </w:r>
      <w:r w:rsidRPr="00280110">
        <w:rPr>
          <w:rFonts w:ascii="Times New Roman" w:hAnsi="Times New Roman"/>
          <w:color w:val="000000"/>
          <w:sz w:val="24"/>
          <w:szCs w:val="24"/>
        </w:rPr>
        <w:t>nterpret results and determine the incidence of PAI in patients with TB.</w:t>
      </w:r>
    </w:p>
    <w:p w:rsidR="00AD60AD" w:rsidRDefault="00AD60AD" w:rsidP="00AD60AD">
      <w:pPr>
        <w:pStyle w:val="ListParagraph"/>
        <w:spacing w:line="480" w:lineRule="auto"/>
        <w:ind w:left="1800"/>
        <w:jc w:val="both"/>
        <w:rPr>
          <w:rFonts w:ascii="Times New Roman" w:hAnsi="Times New Roman"/>
          <w:color w:val="000000"/>
          <w:sz w:val="24"/>
          <w:szCs w:val="24"/>
        </w:rPr>
      </w:pPr>
    </w:p>
    <w:p w:rsidR="00AD60AD" w:rsidRDefault="00AD60AD" w:rsidP="00AD60AD">
      <w:pPr>
        <w:pStyle w:val="ListParagraph"/>
        <w:spacing w:line="480" w:lineRule="auto"/>
        <w:ind w:left="0"/>
        <w:jc w:val="both"/>
        <w:rPr>
          <w:rFonts w:ascii="Times New Roman" w:hAnsi="Times New Roman"/>
          <w:b/>
          <w:color w:val="000000"/>
          <w:sz w:val="28"/>
          <w:szCs w:val="28"/>
        </w:rPr>
      </w:pPr>
      <w:r>
        <w:rPr>
          <w:rFonts w:ascii="Times New Roman" w:hAnsi="Times New Roman"/>
          <w:b/>
          <w:color w:val="000000"/>
          <w:sz w:val="28"/>
          <w:szCs w:val="28"/>
        </w:rPr>
        <w:t>1.7.3</w:t>
      </w:r>
      <w:r>
        <w:rPr>
          <w:rFonts w:ascii="Times New Roman" w:hAnsi="Times New Roman"/>
          <w:b/>
          <w:color w:val="000000"/>
          <w:sz w:val="28"/>
          <w:szCs w:val="28"/>
        </w:rPr>
        <w:tab/>
      </w:r>
      <w:r>
        <w:rPr>
          <w:rFonts w:ascii="Times New Roman" w:hAnsi="Times New Roman"/>
          <w:b/>
          <w:color w:val="000000"/>
          <w:sz w:val="28"/>
          <w:szCs w:val="28"/>
        </w:rPr>
        <w:tab/>
        <w:t>Expected significance of the study</w:t>
      </w:r>
    </w:p>
    <w:p w:rsidR="00AD60AD" w:rsidRDefault="00AD60AD" w:rsidP="00AD60AD">
      <w:pPr>
        <w:spacing w:line="480" w:lineRule="auto"/>
        <w:ind w:left="1440"/>
        <w:jc w:val="both"/>
        <w:rPr>
          <w:color w:val="000000"/>
        </w:rPr>
      </w:pPr>
      <w:r w:rsidRPr="00981F89">
        <w:rPr>
          <w:color w:val="000000"/>
        </w:rPr>
        <w:t xml:space="preserve">The incidence of </w:t>
      </w:r>
      <w:proofErr w:type="spellStart"/>
      <w:r w:rsidRPr="00981F89">
        <w:rPr>
          <w:color w:val="000000"/>
        </w:rPr>
        <w:t>tuberculous</w:t>
      </w:r>
      <w:proofErr w:type="spellEnd"/>
      <w:r w:rsidRPr="00981F89">
        <w:rPr>
          <w:color w:val="000000"/>
        </w:rPr>
        <w:t xml:space="preserve"> Addison’s disease is on the decrease in first world countries but still remains a problem in developing countries. If the incidence of Addison’s disease in patients infected with TB turns out to be significant in this study it could have serious implications on the investigation and management of these patients by clinicians.</w:t>
      </w: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both"/>
        <w:rPr>
          <w:color w:val="000000"/>
        </w:rPr>
      </w:pPr>
    </w:p>
    <w:p w:rsidR="00AD60AD" w:rsidRDefault="00AD60AD" w:rsidP="00AD60AD">
      <w:pPr>
        <w:spacing w:line="480" w:lineRule="auto"/>
        <w:jc w:val="center"/>
        <w:rPr>
          <w:b/>
          <w:color w:val="000000"/>
          <w:sz w:val="28"/>
          <w:szCs w:val="28"/>
        </w:rPr>
      </w:pPr>
      <w:r w:rsidRPr="00424739">
        <w:rPr>
          <w:b/>
          <w:sz w:val="28"/>
          <w:szCs w:val="28"/>
        </w:rPr>
        <w:lastRenderedPageBreak/>
        <w:t>CHAPTER</w:t>
      </w:r>
      <w:r>
        <w:rPr>
          <w:rFonts w:ascii="Arial" w:hAnsi="Arial" w:cs="Arial"/>
          <w:color w:val="000000"/>
        </w:rPr>
        <w:t xml:space="preserve"> </w:t>
      </w:r>
      <w:r w:rsidRPr="00424739">
        <w:rPr>
          <w:b/>
          <w:color w:val="000000"/>
          <w:sz w:val="28"/>
          <w:szCs w:val="28"/>
        </w:rPr>
        <w:t xml:space="preserve">2 </w:t>
      </w:r>
    </w:p>
    <w:p w:rsidR="00AD60AD" w:rsidRDefault="00AD60AD" w:rsidP="00AD60AD">
      <w:pPr>
        <w:spacing w:line="480" w:lineRule="auto"/>
        <w:jc w:val="both"/>
        <w:rPr>
          <w:b/>
          <w:color w:val="000000"/>
          <w:sz w:val="28"/>
          <w:szCs w:val="28"/>
        </w:rPr>
      </w:pPr>
      <w:r>
        <w:rPr>
          <w:b/>
          <w:color w:val="000000"/>
          <w:sz w:val="28"/>
          <w:szCs w:val="28"/>
        </w:rPr>
        <w:t>2</w:t>
      </w:r>
      <w:r>
        <w:rPr>
          <w:b/>
          <w:color w:val="000000"/>
          <w:sz w:val="28"/>
          <w:szCs w:val="28"/>
        </w:rPr>
        <w:tab/>
      </w:r>
      <w:r>
        <w:rPr>
          <w:b/>
          <w:color w:val="000000"/>
          <w:sz w:val="28"/>
          <w:szCs w:val="28"/>
        </w:rPr>
        <w:tab/>
        <w:t>Materials and methods</w:t>
      </w:r>
    </w:p>
    <w:p w:rsidR="00AD60AD" w:rsidRDefault="00AD60AD" w:rsidP="00AD60AD">
      <w:pPr>
        <w:numPr>
          <w:ilvl w:val="1"/>
          <w:numId w:val="16"/>
        </w:numPr>
        <w:spacing w:line="480" w:lineRule="auto"/>
        <w:jc w:val="both"/>
        <w:rPr>
          <w:b/>
          <w:color w:val="000000"/>
          <w:sz w:val="28"/>
          <w:szCs w:val="28"/>
        </w:rPr>
      </w:pPr>
      <w:r>
        <w:rPr>
          <w:b/>
          <w:color w:val="000000"/>
          <w:sz w:val="28"/>
          <w:szCs w:val="28"/>
        </w:rPr>
        <w:t>Ethical consideration</w:t>
      </w:r>
    </w:p>
    <w:p w:rsidR="00AD60AD" w:rsidRPr="00424739" w:rsidRDefault="00AD60AD" w:rsidP="00AD60AD">
      <w:pPr>
        <w:pStyle w:val="ListParagraph"/>
        <w:spacing w:before="100" w:beforeAutospacing="1" w:after="100" w:afterAutospacing="1" w:line="480" w:lineRule="auto"/>
        <w:ind w:left="1440"/>
        <w:jc w:val="both"/>
        <w:rPr>
          <w:rFonts w:ascii="Times New Roman" w:hAnsi="Times New Roman"/>
          <w:color w:val="000000"/>
          <w:sz w:val="24"/>
          <w:szCs w:val="24"/>
        </w:rPr>
      </w:pPr>
      <w:r w:rsidRPr="00424739">
        <w:rPr>
          <w:rFonts w:ascii="Times New Roman" w:hAnsi="Times New Roman"/>
          <w:color w:val="000000"/>
          <w:sz w:val="24"/>
          <w:szCs w:val="24"/>
        </w:rPr>
        <w:t>Patients d</w:t>
      </w:r>
      <w:r>
        <w:rPr>
          <w:rFonts w:ascii="Times New Roman" w:hAnsi="Times New Roman"/>
          <w:color w:val="000000"/>
          <w:sz w:val="24"/>
          <w:szCs w:val="24"/>
        </w:rPr>
        <w:t xml:space="preserve">iagnosed with TB (positive microscopy) at DGM and </w:t>
      </w:r>
      <w:proofErr w:type="spellStart"/>
      <w:r>
        <w:rPr>
          <w:rFonts w:ascii="Times New Roman" w:hAnsi="Times New Roman"/>
          <w:color w:val="000000"/>
          <w:sz w:val="24"/>
          <w:szCs w:val="24"/>
        </w:rPr>
        <w:t>Kalafong</w:t>
      </w:r>
      <w:proofErr w:type="spellEnd"/>
      <w:r>
        <w:rPr>
          <w:rFonts w:ascii="Times New Roman" w:hAnsi="Times New Roman"/>
          <w:color w:val="000000"/>
          <w:sz w:val="24"/>
          <w:szCs w:val="24"/>
        </w:rPr>
        <w:t xml:space="preserve"> hospitals were</w:t>
      </w:r>
      <w:r w:rsidRPr="00424739">
        <w:rPr>
          <w:rFonts w:ascii="Times New Roman" w:hAnsi="Times New Roman"/>
          <w:color w:val="000000"/>
          <w:sz w:val="24"/>
          <w:szCs w:val="24"/>
        </w:rPr>
        <w:t xml:space="preserve"> included in the study.</w:t>
      </w:r>
      <w:r>
        <w:rPr>
          <w:rFonts w:ascii="Times New Roman" w:hAnsi="Times New Roman"/>
          <w:color w:val="000000"/>
          <w:sz w:val="24"/>
          <w:szCs w:val="24"/>
        </w:rPr>
        <w:t xml:space="preserve"> Approval to perform the study was</w:t>
      </w:r>
      <w:r w:rsidRPr="00424739">
        <w:rPr>
          <w:rFonts w:ascii="Times New Roman" w:hAnsi="Times New Roman"/>
          <w:color w:val="000000"/>
          <w:sz w:val="24"/>
          <w:szCs w:val="24"/>
        </w:rPr>
        <w:t xml:space="preserve"> obtained from the D</w:t>
      </w:r>
      <w:r>
        <w:rPr>
          <w:rFonts w:ascii="Times New Roman" w:hAnsi="Times New Roman"/>
          <w:color w:val="000000"/>
          <w:sz w:val="24"/>
          <w:szCs w:val="24"/>
        </w:rPr>
        <w:t xml:space="preserve">GM </w:t>
      </w:r>
      <w:r w:rsidRPr="00424739">
        <w:rPr>
          <w:rFonts w:ascii="Times New Roman" w:hAnsi="Times New Roman"/>
          <w:color w:val="000000"/>
          <w:sz w:val="24"/>
          <w:szCs w:val="24"/>
        </w:rPr>
        <w:t xml:space="preserve">and </w:t>
      </w:r>
      <w:proofErr w:type="spellStart"/>
      <w:r w:rsidRPr="00424739">
        <w:rPr>
          <w:rFonts w:ascii="Times New Roman" w:hAnsi="Times New Roman"/>
          <w:color w:val="000000"/>
          <w:sz w:val="24"/>
          <w:szCs w:val="24"/>
        </w:rPr>
        <w:t>Kalafong</w:t>
      </w:r>
      <w:proofErr w:type="spellEnd"/>
      <w:r w:rsidRPr="00424739">
        <w:rPr>
          <w:rFonts w:ascii="Times New Roman" w:hAnsi="Times New Roman"/>
          <w:color w:val="000000"/>
          <w:sz w:val="24"/>
          <w:szCs w:val="24"/>
        </w:rPr>
        <w:t xml:space="preserve"> hospital superintendents. </w:t>
      </w:r>
      <w:r>
        <w:rPr>
          <w:rFonts w:ascii="Times New Roman" w:hAnsi="Times New Roman"/>
          <w:color w:val="000000"/>
          <w:sz w:val="24"/>
          <w:szCs w:val="24"/>
        </w:rPr>
        <w:t xml:space="preserve">Patients </w:t>
      </w:r>
      <w:r w:rsidRPr="00424739">
        <w:rPr>
          <w:rFonts w:ascii="Times New Roman" w:hAnsi="Times New Roman"/>
          <w:color w:val="000000"/>
          <w:sz w:val="24"/>
          <w:szCs w:val="24"/>
        </w:rPr>
        <w:t>sign</w:t>
      </w:r>
      <w:r>
        <w:rPr>
          <w:rFonts w:ascii="Times New Roman" w:hAnsi="Times New Roman"/>
          <w:color w:val="000000"/>
          <w:sz w:val="24"/>
          <w:szCs w:val="24"/>
        </w:rPr>
        <w:t>ed</w:t>
      </w:r>
      <w:r w:rsidRPr="00424739">
        <w:rPr>
          <w:rFonts w:ascii="Times New Roman" w:hAnsi="Times New Roman"/>
          <w:color w:val="000000"/>
          <w:sz w:val="24"/>
          <w:szCs w:val="24"/>
        </w:rPr>
        <w:t xml:space="preserve"> informed consent prior to inclusi</w:t>
      </w:r>
      <w:r>
        <w:rPr>
          <w:rFonts w:ascii="Times New Roman" w:hAnsi="Times New Roman"/>
          <w:color w:val="000000"/>
          <w:sz w:val="24"/>
          <w:szCs w:val="24"/>
        </w:rPr>
        <w:t>on. Specimen identification was</w:t>
      </w:r>
      <w:r w:rsidRPr="00424739">
        <w:rPr>
          <w:rFonts w:ascii="Times New Roman" w:hAnsi="Times New Roman"/>
          <w:color w:val="000000"/>
          <w:sz w:val="24"/>
          <w:szCs w:val="24"/>
        </w:rPr>
        <w:t xml:space="preserve"> by numerical me</w:t>
      </w:r>
      <w:r>
        <w:rPr>
          <w:rFonts w:ascii="Times New Roman" w:hAnsi="Times New Roman"/>
          <w:color w:val="000000"/>
          <w:sz w:val="24"/>
          <w:szCs w:val="24"/>
        </w:rPr>
        <w:t>ans and no patient names were</w:t>
      </w:r>
      <w:r w:rsidRPr="00424739">
        <w:rPr>
          <w:rFonts w:ascii="Times New Roman" w:hAnsi="Times New Roman"/>
          <w:color w:val="000000"/>
          <w:sz w:val="24"/>
          <w:szCs w:val="24"/>
        </w:rPr>
        <w:t xml:space="preserve"> involved. No information that can be used to trace the patients will be published.</w:t>
      </w:r>
      <w:r>
        <w:rPr>
          <w:rFonts w:ascii="Times New Roman" w:hAnsi="Times New Roman"/>
          <w:color w:val="000000"/>
          <w:sz w:val="24"/>
          <w:szCs w:val="24"/>
        </w:rPr>
        <w:t xml:space="preserve"> The proposal for this mini-dissertation was approved by the </w:t>
      </w:r>
      <w:proofErr w:type="spellStart"/>
      <w:r>
        <w:rPr>
          <w:rFonts w:ascii="Times New Roman" w:hAnsi="Times New Roman"/>
          <w:color w:val="000000"/>
          <w:sz w:val="24"/>
          <w:szCs w:val="24"/>
        </w:rPr>
        <w:t>Medunsa</w:t>
      </w:r>
      <w:proofErr w:type="spellEnd"/>
      <w:r>
        <w:rPr>
          <w:rFonts w:ascii="Times New Roman" w:hAnsi="Times New Roman"/>
          <w:color w:val="000000"/>
          <w:sz w:val="24"/>
          <w:szCs w:val="24"/>
        </w:rPr>
        <w:t xml:space="preserve"> Research &amp; Ethics Committee (project nr: MREC/P/113/2009</w:t>
      </w:r>
      <w:proofErr w:type="gramStart"/>
      <w:r>
        <w:rPr>
          <w:rFonts w:ascii="Times New Roman" w:hAnsi="Times New Roman"/>
          <w:color w:val="000000"/>
          <w:sz w:val="24"/>
          <w:szCs w:val="24"/>
        </w:rPr>
        <w:t>:PG</w:t>
      </w:r>
      <w:proofErr w:type="gramEnd"/>
      <w:r>
        <w:rPr>
          <w:rFonts w:ascii="Times New Roman" w:hAnsi="Times New Roman"/>
          <w:color w:val="000000"/>
          <w:sz w:val="24"/>
          <w:szCs w:val="24"/>
        </w:rPr>
        <w:t>) on 5 August 2009.</w:t>
      </w:r>
    </w:p>
    <w:p w:rsidR="00AD60AD" w:rsidRDefault="00AD60AD" w:rsidP="00AD60AD">
      <w:pPr>
        <w:pStyle w:val="ListParagraph"/>
        <w:spacing w:before="100" w:beforeAutospacing="1" w:after="100" w:afterAutospacing="1" w:line="480" w:lineRule="auto"/>
        <w:ind w:left="1440"/>
        <w:jc w:val="both"/>
        <w:rPr>
          <w:rFonts w:ascii="Times New Roman" w:hAnsi="Times New Roman"/>
          <w:color w:val="000000"/>
          <w:sz w:val="24"/>
          <w:szCs w:val="24"/>
        </w:rPr>
      </w:pPr>
      <w:r>
        <w:rPr>
          <w:rFonts w:ascii="Times New Roman" w:hAnsi="Times New Roman"/>
          <w:color w:val="000000"/>
          <w:sz w:val="24"/>
          <w:szCs w:val="24"/>
        </w:rPr>
        <w:t>Clinicians were immediately</w:t>
      </w:r>
      <w:r w:rsidRPr="00424739">
        <w:rPr>
          <w:rFonts w:ascii="Times New Roman" w:hAnsi="Times New Roman"/>
          <w:color w:val="000000"/>
          <w:sz w:val="24"/>
          <w:szCs w:val="24"/>
        </w:rPr>
        <w:t xml:space="preserve"> informed </w:t>
      </w:r>
      <w:r>
        <w:rPr>
          <w:rFonts w:ascii="Times New Roman" w:hAnsi="Times New Roman"/>
          <w:color w:val="000000"/>
          <w:sz w:val="24"/>
          <w:szCs w:val="24"/>
        </w:rPr>
        <w:t>if a patient tested</w:t>
      </w:r>
      <w:r w:rsidRPr="00424739">
        <w:rPr>
          <w:rFonts w:ascii="Times New Roman" w:hAnsi="Times New Roman"/>
          <w:color w:val="000000"/>
          <w:sz w:val="24"/>
          <w:szCs w:val="24"/>
        </w:rPr>
        <w:t xml:space="preserve"> p</w:t>
      </w:r>
      <w:r>
        <w:rPr>
          <w:rFonts w:ascii="Times New Roman" w:hAnsi="Times New Roman"/>
          <w:color w:val="000000"/>
          <w:sz w:val="24"/>
          <w:szCs w:val="24"/>
        </w:rPr>
        <w:t>ositive for adrenal insufficiency in order to treat the</w:t>
      </w:r>
      <w:r w:rsidRPr="00424739">
        <w:rPr>
          <w:rFonts w:ascii="Times New Roman" w:hAnsi="Times New Roman"/>
          <w:color w:val="000000"/>
          <w:sz w:val="24"/>
          <w:szCs w:val="24"/>
        </w:rPr>
        <w:t xml:space="preserve"> patient</w:t>
      </w:r>
      <w:r>
        <w:rPr>
          <w:rFonts w:ascii="Times New Roman" w:hAnsi="Times New Roman"/>
          <w:color w:val="000000"/>
          <w:sz w:val="24"/>
          <w:szCs w:val="24"/>
        </w:rPr>
        <w:t>s</w:t>
      </w:r>
      <w:r w:rsidRPr="00424739">
        <w:rPr>
          <w:rFonts w:ascii="Times New Roman" w:hAnsi="Times New Roman"/>
          <w:color w:val="000000"/>
          <w:sz w:val="24"/>
          <w:szCs w:val="24"/>
        </w:rPr>
        <w:t xml:space="preserve"> as soon as possible. Feedback, regarding t</w:t>
      </w:r>
      <w:r>
        <w:rPr>
          <w:rFonts w:ascii="Times New Roman" w:hAnsi="Times New Roman"/>
          <w:color w:val="000000"/>
          <w:sz w:val="24"/>
          <w:szCs w:val="24"/>
        </w:rPr>
        <w:t>he outcome of the study, was</w:t>
      </w:r>
      <w:r w:rsidRPr="00424739">
        <w:rPr>
          <w:rFonts w:ascii="Times New Roman" w:hAnsi="Times New Roman"/>
          <w:color w:val="000000"/>
          <w:sz w:val="24"/>
          <w:szCs w:val="24"/>
        </w:rPr>
        <w:t xml:space="preserve"> given to the clinicians and there is hope that due to this study, patients will b</w:t>
      </w:r>
      <w:r>
        <w:rPr>
          <w:rFonts w:ascii="Times New Roman" w:hAnsi="Times New Roman"/>
          <w:color w:val="000000"/>
          <w:sz w:val="24"/>
          <w:szCs w:val="24"/>
        </w:rPr>
        <w:t>e diagnosed and treated appropriately</w:t>
      </w:r>
      <w:r w:rsidRPr="00424739">
        <w:rPr>
          <w:rFonts w:ascii="Times New Roman" w:hAnsi="Times New Roman"/>
          <w:color w:val="000000"/>
          <w:sz w:val="24"/>
          <w:szCs w:val="24"/>
        </w:rPr>
        <w:t>.</w:t>
      </w:r>
    </w:p>
    <w:p w:rsidR="00AD60AD" w:rsidRDefault="00AD60AD" w:rsidP="00AD60AD">
      <w:pPr>
        <w:pStyle w:val="ListParagraph"/>
        <w:spacing w:before="100" w:beforeAutospacing="1" w:after="100" w:afterAutospacing="1" w:line="480" w:lineRule="auto"/>
        <w:ind w:left="0"/>
        <w:jc w:val="both"/>
        <w:rPr>
          <w:rFonts w:ascii="Times New Roman" w:hAnsi="Times New Roman"/>
          <w:color w:val="000000"/>
          <w:sz w:val="24"/>
          <w:szCs w:val="24"/>
        </w:rPr>
      </w:pPr>
    </w:p>
    <w:p w:rsidR="00AD60AD" w:rsidRDefault="00AD60AD" w:rsidP="00AD60AD">
      <w:pPr>
        <w:pStyle w:val="ListParagraph"/>
        <w:numPr>
          <w:ilvl w:val="1"/>
          <w:numId w:val="16"/>
        </w:numPr>
        <w:spacing w:before="100" w:beforeAutospacing="1" w:after="100" w:afterAutospacing="1" w:line="480" w:lineRule="auto"/>
        <w:jc w:val="both"/>
        <w:rPr>
          <w:rFonts w:ascii="Times New Roman" w:hAnsi="Times New Roman"/>
          <w:b/>
          <w:color w:val="000000"/>
          <w:sz w:val="28"/>
          <w:szCs w:val="28"/>
        </w:rPr>
      </w:pPr>
      <w:r>
        <w:rPr>
          <w:rFonts w:ascii="Times New Roman" w:hAnsi="Times New Roman"/>
          <w:b/>
          <w:color w:val="000000"/>
          <w:sz w:val="28"/>
          <w:szCs w:val="28"/>
        </w:rPr>
        <w:t>Study design and site</w:t>
      </w:r>
    </w:p>
    <w:p w:rsidR="00AD60AD" w:rsidRDefault="00AD60AD" w:rsidP="00AD60AD">
      <w:pPr>
        <w:pStyle w:val="ListParagraph"/>
        <w:spacing w:before="100" w:beforeAutospacing="1" w:after="100" w:afterAutospacing="1" w:line="480" w:lineRule="auto"/>
        <w:ind w:left="1440"/>
        <w:jc w:val="both"/>
        <w:rPr>
          <w:rFonts w:ascii="Times New Roman" w:hAnsi="Times New Roman"/>
          <w:color w:val="000000"/>
          <w:sz w:val="24"/>
          <w:szCs w:val="24"/>
        </w:rPr>
      </w:pPr>
      <w:r>
        <w:rPr>
          <w:rFonts w:ascii="Times New Roman" w:hAnsi="Times New Roman"/>
          <w:color w:val="000000"/>
          <w:sz w:val="24"/>
          <w:szCs w:val="24"/>
        </w:rPr>
        <w:t>This was</w:t>
      </w:r>
      <w:r w:rsidRPr="00CF1A52">
        <w:rPr>
          <w:rFonts w:ascii="Times New Roman" w:hAnsi="Times New Roman"/>
          <w:color w:val="000000"/>
          <w:sz w:val="24"/>
          <w:szCs w:val="24"/>
        </w:rPr>
        <w:t xml:space="preserve"> an epidemiological study to determine the prevalence of Addison’s disease in patients with active pulmonary tuberculosis at the Dr George </w:t>
      </w:r>
      <w:proofErr w:type="spellStart"/>
      <w:r w:rsidRPr="00CF1A52">
        <w:rPr>
          <w:rFonts w:ascii="Times New Roman" w:hAnsi="Times New Roman"/>
          <w:color w:val="000000"/>
          <w:sz w:val="24"/>
          <w:szCs w:val="24"/>
        </w:rPr>
        <w:t>Mukhari</w:t>
      </w:r>
      <w:proofErr w:type="spellEnd"/>
      <w:r w:rsidRPr="00CF1A52">
        <w:rPr>
          <w:rFonts w:ascii="Times New Roman" w:hAnsi="Times New Roman"/>
          <w:color w:val="000000"/>
          <w:sz w:val="24"/>
          <w:szCs w:val="24"/>
        </w:rPr>
        <w:t xml:space="preserve"> hospital and </w:t>
      </w:r>
      <w:proofErr w:type="spellStart"/>
      <w:r w:rsidRPr="00CF1A52">
        <w:rPr>
          <w:rFonts w:ascii="Times New Roman" w:hAnsi="Times New Roman"/>
          <w:color w:val="000000"/>
          <w:sz w:val="24"/>
          <w:szCs w:val="24"/>
        </w:rPr>
        <w:t>Kalafong</w:t>
      </w:r>
      <w:proofErr w:type="spellEnd"/>
      <w:r w:rsidRPr="00CF1A52">
        <w:rPr>
          <w:rFonts w:ascii="Times New Roman" w:hAnsi="Times New Roman"/>
          <w:color w:val="000000"/>
          <w:sz w:val="24"/>
          <w:szCs w:val="24"/>
        </w:rPr>
        <w:t xml:space="preserve"> hospital in South Africa.</w:t>
      </w:r>
    </w:p>
    <w:p w:rsidR="00AD60AD" w:rsidRDefault="00AD60AD" w:rsidP="00AD60AD">
      <w:pPr>
        <w:pStyle w:val="ListParagraph"/>
        <w:spacing w:before="100" w:beforeAutospacing="1" w:after="100" w:afterAutospacing="1" w:line="480" w:lineRule="auto"/>
        <w:ind w:left="1440"/>
        <w:jc w:val="both"/>
        <w:rPr>
          <w:rFonts w:ascii="Times New Roman" w:hAnsi="Times New Roman"/>
          <w:color w:val="000000"/>
          <w:sz w:val="24"/>
          <w:szCs w:val="24"/>
        </w:rPr>
      </w:pPr>
    </w:p>
    <w:p w:rsidR="00AD60AD" w:rsidRDefault="00AD60AD" w:rsidP="00AD60AD">
      <w:pPr>
        <w:pStyle w:val="ListParagraph"/>
        <w:numPr>
          <w:ilvl w:val="1"/>
          <w:numId w:val="16"/>
        </w:numPr>
        <w:spacing w:before="100" w:beforeAutospacing="1" w:after="100" w:afterAutospacing="1" w:line="480" w:lineRule="auto"/>
        <w:jc w:val="both"/>
        <w:rPr>
          <w:rFonts w:ascii="Times New Roman" w:hAnsi="Times New Roman"/>
          <w:b/>
          <w:color w:val="000000"/>
          <w:sz w:val="28"/>
          <w:szCs w:val="28"/>
        </w:rPr>
      </w:pPr>
      <w:r>
        <w:rPr>
          <w:rFonts w:ascii="Times New Roman" w:hAnsi="Times New Roman"/>
          <w:b/>
          <w:color w:val="000000"/>
          <w:sz w:val="28"/>
          <w:szCs w:val="28"/>
        </w:rPr>
        <w:lastRenderedPageBreak/>
        <w:t>Study population and sample size</w:t>
      </w:r>
    </w:p>
    <w:p w:rsidR="00AD60AD" w:rsidRPr="002A6903" w:rsidRDefault="00AD60AD" w:rsidP="00AD60AD">
      <w:pPr>
        <w:pStyle w:val="ListParagraph"/>
        <w:autoSpaceDE w:val="0"/>
        <w:autoSpaceDN w:val="0"/>
        <w:adjustRightInd w:val="0"/>
        <w:spacing w:after="0" w:line="480" w:lineRule="auto"/>
        <w:ind w:left="1440"/>
        <w:jc w:val="both"/>
        <w:rPr>
          <w:rFonts w:ascii="Times New Roman" w:hAnsi="Times New Roman"/>
          <w:color w:val="000000"/>
          <w:sz w:val="24"/>
          <w:szCs w:val="24"/>
        </w:rPr>
      </w:pPr>
      <w:r w:rsidRPr="00CF1A52">
        <w:rPr>
          <w:rFonts w:ascii="Times New Roman" w:hAnsi="Times New Roman"/>
          <w:color w:val="000000"/>
          <w:sz w:val="24"/>
          <w:szCs w:val="24"/>
        </w:rPr>
        <w:t>In order to insure an adequate samp</w:t>
      </w:r>
      <w:r>
        <w:rPr>
          <w:rFonts w:ascii="Times New Roman" w:hAnsi="Times New Roman"/>
          <w:color w:val="000000"/>
          <w:sz w:val="24"/>
          <w:szCs w:val="24"/>
        </w:rPr>
        <w:t>le size the expected incidence (</w:t>
      </w:r>
      <w:r w:rsidRPr="00CF1A52">
        <w:rPr>
          <w:rFonts w:ascii="Times New Roman" w:hAnsi="Times New Roman"/>
          <w:color w:val="000000"/>
          <w:sz w:val="24"/>
          <w:szCs w:val="24"/>
        </w:rPr>
        <w:t xml:space="preserve">5% </w:t>
      </w:r>
      <w:r>
        <w:rPr>
          <w:rFonts w:ascii="Times New Roman" w:hAnsi="Times New Roman"/>
          <w:color w:val="000000"/>
          <w:sz w:val="24"/>
          <w:szCs w:val="24"/>
        </w:rPr>
        <w:t>according to Lam &amp; LO, 2001) was</w:t>
      </w:r>
      <w:r w:rsidRPr="00CF1A52">
        <w:rPr>
          <w:rFonts w:ascii="Times New Roman" w:hAnsi="Times New Roman"/>
          <w:color w:val="000000"/>
          <w:sz w:val="24"/>
          <w:szCs w:val="24"/>
        </w:rPr>
        <w:t xml:space="preserve"> substituted into the </w:t>
      </w:r>
      <w:r w:rsidRPr="009F4DFC">
        <w:rPr>
          <w:rFonts w:ascii="Times New Roman" w:hAnsi="Times New Roman"/>
          <w:sz w:val="24"/>
          <w:szCs w:val="24"/>
        </w:rPr>
        <w:t>Cochran’s sample size formula</w:t>
      </w:r>
      <w:r w:rsidRPr="00887350">
        <w:rPr>
          <w:rFonts w:ascii="Times New Roman" w:eastAsia="Calibri" w:hAnsi="Times New Roman"/>
          <w:sz w:val="24"/>
          <w:szCs w:val="24"/>
        </w:rPr>
        <w:t xml:space="preserve"> </w:t>
      </w:r>
      <w:r>
        <w:rPr>
          <w:rFonts w:ascii="Times New Roman" w:eastAsia="Calibri" w:hAnsi="Times New Roman"/>
          <w:sz w:val="24"/>
          <w:szCs w:val="24"/>
        </w:rPr>
        <w:t>(</w:t>
      </w:r>
      <w:r w:rsidRPr="009F4DFC">
        <w:rPr>
          <w:rFonts w:ascii="Times New Roman" w:eastAsia="Calibri" w:hAnsi="Times New Roman"/>
          <w:sz w:val="24"/>
          <w:szCs w:val="24"/>
        </w:rPr>
        <w:t>Bartlett</w:t>
      </w:r>
      <w:r>
        <w:rPr>
          <w:rFonts w:ascii="Times New Roman" w:eastAsia="Calibri" w:hAnsi="Times New Roman"/>
          <w:sz w:val="24"/>
          <w:szCs w:val="24"/>
        </w:rPr>
        <w:t xml:space="preserve"> </w:t>
      </w:r>
      <w:r>
        <w:rPr>
          <w:rFonts w:ascii="Times New Roman" w:eastAsia="Calibri" w:hAnsi="Times New Roman"/>
          <w:i/>
          <w:sz w:val="24"/>
          <w:szCs w:val="24"/>
        </w:rPr>
        <w:t>et al,</w:t>
      </w:r>
      <w:r w:rsidRPr="009F4DFC">
        <w:rPr>
          <w:rFonts w:ascii="Times New Roman" w:eastAsia="Calibri" w:hAnsi="Times New Roman"/>
          <w:i/>
          <w:sz w:val="24"/>
          <w:szCs w:val="24"/>
        </w:rPr>
        <w:t xml:space="preserve"> </w:t>
      </w:r>
      <w:r w:rsidRPr="009F4DFC">
        <w:rPr>
          <w:rFonts w:ascii="Times New Roman" w:eastAsia="Calibri" w:hAnsi="Times New Roman"/>
          <w:sz w:val="24"/>
          <w:szCs w:val="24"/>
        </w:rPr>
        <w:t>2001</w:t>
      </w:r>
      <w:r>
        <w:rPr>
          <w:rFonts w:ascii="Times New Roman" w:eastAsia="Calibri" w:hAnsi="Times New Roman"/>
          <w:sz w:val="24"/>
          <w:szCs w:val="24"/>
        </w:rPr>
        <w:t>)</w:t>
      </w:r>
      <w:r>
        <w:rPr>
          <w:rFonts w:ascii="Times New Roman" w:hAnsi="Times New Roman"/>
          <w:sz w:val="24"/>
          <w:szCs w:val="24"/>
        </w:rPr>
        <w:t>:</w:t>
      </w:r>
      <w:r w:rsidRPr="009F4DFC">
        <w:rPr>
          <w:rFonts w:ascii="Times New Roman" w:hAnsi="Times New Roman"/>
          <w:sz w:val="24"/>
          <w:szCs w:val="24"/>
        </w:rPr>
        <w:t xml:space="preserve"> </w:t>
      </w:r>
    </w:p>
    <w:p w:rsidR="00AD60AD" w:rsidRPr="00CF1A52" w:rsidRDefault="00AD60AD" w:rsidP="00AD60AD">
      <w:pPr>
        <w:pStyle w:val="ListParagraph"/>
        <w:spacing w:before="100" w:beforeAutospacing="1" w:after="100" w:afterAutospacing="1" w:line="480" w:lineRule="auto"/>
        <w:ind w:left="1440"/>
        <w:jc w:val="both"/>
        <w:rPr>
          <w:rFonts w:ascii="Times New Roman" w:hAnsi="Times New Roman"/>
          <w:color w:val="000000"/>
          <w:sz w:val="24"/>
          <w:szCs w:val="24"/>
          <w:u w:val="single"/>
        </w:rPr>
      </w:pPr>
      <w:r w:rsidRPr="00CF1A52">
        <w:rPr>
          <w:rFonts w:ascii="Times New Roman" w:hAnsi="Times New Roman"/>
          <w:color w:val="000000"/>
          <w:sz w:val="24"/>
          <w:szCs w:val="24"/>
        </w:rPr>
        <w:t xml:space="preserve">n = </w:t>
      </w:r>
      <w:r w:rsidRPr="00CF1A52">
        <w:rPr>
          <w:rFonts w:ascii="Times New Roman" w:hAnsi="Times New Roman"/>
          <w:color w:val="000000"/>
          <w:sz w:val="24"/>
          <w:szCs w:val="24"/>
        </w:rPr>
        <w:tab/>
      </w:r>
      <w:r>
        <w:rPr>
          <w:rFonts w:ascii="Times New Roman" w:hAnsi="Times New Roman"/>
          <w:color w:val="000000"/>
          <w:sz w:val="24"/>
          <w:szCs w:val="24"/>
          <w:u w:val="single"/>
        </w:rPr>
        <w:t>t</w:t>
      </w:r>
      <w:r w:rsidRPr="00CF1A52">
        <w:rPr>
          <w:rFonts w:ascii="Times New Roman" w:hAnsi="Times New Roman"/>
          <w:color w:val="000000"/>
          <w:sz w:val="24"/>
          <w:szCs w:val="24"/>
          <w:u w:val="single"/>
          <w:vertAlign w:val="superscript"/>
        </w:rPr>
        <w:t>2</w:t>
      </w:r>
      <w:r w:rsidRPr="00CF1A52">
        <w:rPr>
          <w:rFonts w:ascii="Times New Roman" w:hAnsi="Times New Roman"/>
          <w:color w:val="000000"/>
          <w:sz w:val="24"/>
          <w:szCs w:val="24"/>
          <w:u w:val="single"/>
        </w:rPr>
        <w:t>pq</w:t>
      </w:r>
    </w:p>
    <w:p w:rsidR="00AD60AD" w:rsidRPr="00CF1A52" w:rsidRDefault="00AD60AD" w:rsidP="00AD60AD">
      <w:pPr>
        <w:pStyle w:val="ListParagraph"/>
        <w:spacing w:before="100" w:beforeAutospacing="1" w:after="100" w:afterAutospacing="1" w:line="480" w:lineRule="auto"/>
        <w:jc w:val="both"/>
        <w:rPr>
          <w:rFonts w:ascii="Times New Roman" w:hAnsi="Times New Roman"/>
          <w:color w:val="000000"/>
          <w:sz w:val="24"/>
          <w:szCs w:val="24"/>
          <w:vertAlign w:val="superscript"/>
        </w:rPr>
      </w:pPr>
      <w:r w:rsidRPr="00CF1A52">
        <w:rPr>
          <w:rFonts w:ascii="Times New Roman" w:hAnsi="Times New Roman"/>
          <w:color w:val="000000"/>
          <w:sz w:val="24"/>
          <w:szCs w:val="24"/>
        </w:rPr>
        <w:tab/>
        <w:t xml:space="preserve">  </w:t>
      </w:r>
      <w:r>
        <w:rPr>
          <w:rFonts w:ascii="Times New Roman" w:hAnsi="Times New Roman"/>
          <w:color w:val="000000"/>
          <w:sz w:val="24"/>
          <w:szCs w:val="24"/>
        </w:rPr>
        <w:tab/>
      </w:r>
      <w:r w:rsidRPr="00CF1A52">
        <w:rPr>
          <w:rFonts w:ascii="Times New Roman" w:hAnsi="Times New Roman"/>
          <w:color w:val="000000"/>
          <w:sz w:val="24"/>
          <w:szCs w:val="24"/>
        </w:rPr>
        <w:t>d</w:t>
      </w:r>
      <w:r w:rsidRPr="00CF1A52">
        <w:rPr>
          <w:rFonts w:ascii="Times New Roman" w:hAnsi="Times New Roman"/>
          <w:color w:val="000000"/>
          <w:sz w:val="24"/>
          <w:szCs w:val="24"/>
          <w:vertAlign w:val="superscript"/>
        </w:rPr>
        <w:t>2</w:t>
      </w:r>
    </w:p>
    <w:p w:rsidR="00AD60AD" w:rsidRPr="00CF1A52" w:rsidRDefault="00AD60AD" w:rsidP="00AD60AD">
      <w:pPr>
        <w:pStyle w:val="ListParagraph"/>
        <w:spacing w:before="100" w:beforeAutospacing="1" w:after="100" w:afterAutospacing="1" w:line="480" w:lineRule="auto"/>
        <w:ind w:firstLine="720"/>
        <w:jc w:val="both"/>
        <w:rPr>
          <w:rFonts w:ascii="Times New Roman" w:hAnsi="Times New Roman"/>
          <w:color w:val="000000"/>
          <w:sz w:val="24"/>
          <w:szCs w:val="24"/>
        </w:rPr>
      </w:pPr>
      <w:r w:rsidRPr="00CF1A52">
        <w:rPr>
          <w:rFonts w:ascii="Times New Roman" w:hAnsi="Times New Roman"/>
          <w:color w:val="000000"/>
          <w:sz w:val="24"/>
          <w:szCs w:val="24"/>
        </w:rPr>
        <w:t>n = Sample size</w:t>
      </w:r>
    </w:p>
    <w:p w:rsidR="00AD60AD" w:rsidRPr="00CF1A52" w:rsidRDefault="00AD60AD" w:rsidP="00AD60AD">
      <w:pPr>
        <w:pStyle w:val="ListParagraph"/>
        <w:spacing w:before="100" w:beforeAutospacing="1" w:after="100" w:afterAutospacing="1" w:line="480" w:lineRule="auto"/>
        <w:ind w:firstLine="720"/>
        <w:jc w:val="both"/>
        <w:rPr>
          <w:rFonts w:ascii="Times New Roman" w:hAnsi="Times New Roman"/>
          <w:color w:val="000000"/>
          <w:sz w:val="24"/>
          <w:szCs w:val="24"/>
        </w:rPr>
      </w:pPr>
      <w:r>
        <w:rPr>
          <w:rFonts w:ascii="Times New Roman" w:hAnsi="Times New Roman"/>
          <w:color w:val="000000"/>
          <w:sz w:val="24"/>
          <w:szCs w:val="24"/>
        </w:rPr>
        <w:t>t</w:t>
      </w:r>
      <w:r w:rsidRPr="00CF1A52">
        <w:rPr>
          <w:rFonts w:ascii="Times New Roman" w:hAnsi="Times New Roman"/>
          <w:color w:val="000000"/>
          <w:sz w:val="24"/>
          <w:szCs w:val="24"/>
        </w:rPr>
        <w:t xml:space="preserve"> = confidence interval</w:t>
      </w:r>
    </w:p>
    <w:p w:rsidR="00AD60AD" w:rsidRPr="00CF1A52" w:rsidRDefault="00AD60AD" w:rsidP="00AD60AD">
      <w:pPr>
        <w:pStyle w:val="ListParagraph"/>
        <w:spacing w:before="100" w:beforeAutospacing="1" w:after="100" w:afterAutospacing="1" w:line="480" w:lineRule="auto"/>
        <w:ind w:firstLine="720"/>
        <w:jc w:val="both"/>
        <w:rPr>
          <w:rFonts w:ascii="Times New Roman" w:hAnsi="Times New Roman"/>
          <w:color w:val="000000"/>
          <w:sz w:val="24"/>
          <w:szCs w:val="24"/>
        </w:rPr>
      </w:pPr>
      <w:r w:rsidRPr="00CF1A52">
        <w:rPr>
          <w:rFonts w:ascii="Times New Roman" w:hAnsi="Times New Roman"/>
          <w:color w:val="000000"/>
          <w:sz w:val="24"/>
          <w:szCs w:val="24"/>
        </w:rPr>
        <w:t>p = expected incidence</w:t>
      </w:r>
    </w:p>
    <w:p w:rsidR="00AD60AD" w:rsidRPr="00CF1A52" w:rsidRDefault="00AD60AD" w:rsidP="00AD60AD">
      <w:pPr>
        <w:pStyle w:val="ListParagraph"/>
        <w:spacing w:before="100" w:beforeAutospacing="1" w:after="100" w:afterAutospacing="1" w:line="480" w:lineRule="auto"/>
        <w:ind w:firstLine="720"/>
        <w:jc w:val="both"/>
        <w:rPr>
          <w:rFonts w:ascii="Times New Roman" w:hAnsi="Times New Roman"/>
          <w:color w:val="000000"/>
          <w:sz w:val="24"/>
          <w:szCs w:val="24"/>
        </w:rPr>
      </w:pPr>
      <w:r w:rsidRPr="00CF1A52">
        <w:rPr>
          <w:rFonts w:ascii="Times New Roman" w:hAnsi="Times New Roman"/>
          <w:color w:val="000000"/>
          <w:sz w:val="24"/>
          <w:szCs w:val="24"/>
        </w:rPr>
        <w:t>q = 1 – p</w:t>
      </w:r>
    </w:p>
    <w:p w:rsidR="00AD60AD" w:rsidRPr="00CF1A52" w:rsidRDefault="00AD60AD" w:rsidP="00AD60AD">
      <w:pPr>
        <w:pStyle w:val="ListParagraph"/>
        <w:spacing w:before="100" w:beforeAutospacing="1" w:after="100" w:afterAutospacing="1" w:line="480" w:lineRule="auto"/>
        <w:ind w:firstLine="720"/>
        <w:jc w:val="both"/>
        <w:rPr>
          <w:rFonts w:ascii="Times New Roman" w:hAnsi="Times New Roman"/>
          <w:color w:val="000000"/>
          <w:sz w:val="24"/>
          <w:szCs w:val="24"/>
        </w:rPr>
      </w:pPr>
      <w:r w:rsidRPr="00CF1A52">
        <w:rPr>
          <w:rFonts w:ascii="Times New Roman" w:hAnsi="Times New Roman"/>
          <w:color w:val="000000"/>
          <w:sz w:val="24"/>
          <w:szCs w:val="24"/>
        </w:rPr>
        <w:t>d = variation</w:t>
      </w:r>
    </w:p>
    <w:p w:rsidR="00AD60AD" w:rsidRPr="00CF1A52" w:rsidRDefault="00AD60AD" w:rsidP="00AD60AD">
      <w:pPr>
        <w:pStyle w:val="ListParagraph"/>
        <w:spacing w:before="100" w:beforeAutospacing="1" w:after="100" w:afterAutospacing="1" w:line="480" w:lineRule="auto"/>
        <w:jc w:val="both"/>
        <w:rPr>
          <w:rFonts w:ascii="Times New Roman" w:hAnsi="Times New Roman"/>
          <w:color w:val="000000"/>
          <w:sz w:val="24"/>
          <w:szCs w:val="24"/>
        </w:rPr>
      </w:pPr>
    </w:p>
    <w:p w:rsidR="00AD60AD" w:rsidRPr="00CF1A52" w:rsidRDefault="00AD60AD" w:rsidP="00AD60AD">
      <w:pPr>
        <w:pStyle w:val="ListParagraph"/>
        <w:spacing w:before="100" w:beforeAutospacing="1" w:after="100" w:afterAutospacing="1" w:line="480" w:lineRule="auto"/>
        <w:ind w:left="1440"/>
        <w:jc w:val="both"/>
        <w:rPr>
          <w:rFonts w:ascii="Times New Roman" w:hAnsi="Times New Roman"/>
          <w:color w:val="000000"/>
          <w:sz w:val="24"/>
          <w:szCs w:val="24"/>
        </w:rPr>
      </w:pPr>
      <w:r w:rsidRPr="00CF1A52">
        <w:rPr>
          <w:rFonts w:ascii="Times New Roman" w:hAnsi="Times New Roman"/>
          <w:color w:val="000000"/>
          <w:sz w:val="24"/>
          <w:szCs w:val="24"/>
        </w:rPr>
        <w:t xml:space="preserve">Thus for a 95% confidence interval and a 5% variance the significant </w:t>
      </w:r>
      <w:r>
        <w:rPr>
          <w:rFonts w:ascii="Times New Roman" w:hAnsi="Times New Roman"/>
          <w:color w:val="000000"/>
          <w:sz w:val="24"/>
          <w:szCs w:val="24"/>
        </w:rPr>
        <w:t>sample size was</w:t>
      </w:r>
      <w:r w:rsidRPr="00CF1A52">
        <w:rPr>
          <w:rFonts w:ascii="Times New Roman" w:hAnsi="Times New Roman"/>
          <w:color w:val="000000"/>
          <w:sz w:val="24"/>
          <w:szCs w:val="24"/>
        </w:rPr>
        <w:t xml:space="preserve"> calculated as follows:</w:t>
      </w:r>
    </w:p>
    <w:p w:rsidR="00AD60AD" w:rsidRPr="00CF1A52" w:rsidRDefault="00AD60AD" w:rsidP="00AD60AD">
      <w:pPr>
        <w:pStyle w:val="ListParagraph"/>
        <w:spacing w:before="100" w:beforeAutospacing="1" w:after="100" w:afterAutospacing="1" w:line="480" w:lineRule="auto"/>
        <w:ind w:firstLine="720"/>
        <w:jc w:val="both"/>
        <w:rPr>
          <w:rFonts w:ascii="Times New Roman" w:hAnsi="Times New Roman"/>
          <w:color w:val="000000"/>
          <w:sz w:val="24"/>
          <w:szCs w:val="24"/>
          <w:u w:val="single"/>
        </w:rPr>
      </w:pPr>
      <w:r w:rsidRPr="00CF1A52">
        <w:rPr>
          <w:rFonts w:ascii="Times New Roman" w:hAnsi="Times New Roman"/>
          <w:color w:val="000000"/>
          <w:sz w:val="24"/>
          <w:szCs w:val="24"/>
        </w:rPr>
        <w:t xml:space="preserve">n = </w:t>
      </w:r>
      <w:r w:rsidRPr="00CF1A52">
        <w:rPr>
          <w:rFonts w:ascii="Times New Roman" w:hAnsi="Times New Roman"/>
          <w:color w:val="000000"/>
          <w:sz w:val="24"/>
          <w:szCs w:val="24"/>
          <w:u w:val="single"/>
        </w:rPr>
        <w:t>1.96</w:t>
      </w:r>
      <w:r w:rsidRPr="00CF1A52">
        <w:rPr>
          <w:rFonts w:ascii="Times New Roman" w:hAnsi="Times New Roman"/>
          <w:color w:val="000000"/>
          <w:sz w:val="24"/>
          <w:szCs w:val="24"/>
          <w:u w:val="single"/>
          <w:vertAlign w:val="superscript"/>
        </w:rPr>
        <w:t>2</w:t>
      </w:r>
      <w:r w:rsidRPr="00CF1A52">
        <w:rPr>
          <w:rFonts w:ascii="Times New Roman" w:hAnsi="Times New Roman"/>
          <w:color w:val="000000"/>
          <w:sz w:val="24"/>
          <w:szCs w:val="24"/>
          <w:u w:val="single"/>
        </w:rPr>
        <w:t xml:space="preserve"> x 0.05 x 0.95</w:t>
      </w:r>
    </w:p>
    <w:p w:rsidR="00AD60AD" w:rsidRPr="00CF1A52" w:rsidRDefault="00AD60AD" w:rsidP="00AD60AD">
      <w:pPr>
        <w:pStyle w:val="ListParagraph"/>
        <w:spacing w:before="100" w:beforeAutospacing="1" w:after="100" w:afterAutospacing="1" w:line="480" w:lineRule="auto"/>
        <w:ind w:left="0"/>
        <w:jc w:val="both"/>
        <w:rPr>
          <w:rFonts w:ascii="Times New Roman" w:hAnsi="Times New Roman"/>
          <w:color w:val="000000"/>
          <w:sz w:val="24"/>
          <w:szCs w:val="24"/>
          <w:vertAlign w:val="superscript"/>
        </w:rPr>
      </w:pPr>
      <w:r w:rsidRPr="00CF1A52">
        <w:rPr>
          <w:rFonts w:ascii="Times New Roman" w:hAnsi="Times New Roman"/>
          <w:color w:val="000000"/>
          <w:sz w:val="24"/>
          <w:szCs w:val="24"/>
        </w:rPr>
        <w:tab/>
      </w:r>
      <w:r w:rsidRPr="00CF1A52">
        <w:rPr>
          <w:rFonts w:ascii="Times New Roman" w:hAnsi="Times New Roman"/>
          <w:color w:val="000000"/>
          <w:sz w:val="24"/>
          <w:szCs w:val="24"/>
        </w:rPr>
        <w:tab/>
        <w:t xml:space="preserve">  </w:t>
      </w:r>
      <w:r>
        <w:rPr>
          <w:rFonts w:ascii="Times New Roman" w:hAnsi="Times New Roman"/>
          <w:color w:val="000000"/>
          <w:sz w:val="24"/>
          <w:szCs w:val="24"/>
        </w:rPr>
        <w:tab/>
      </w:r>
      <w:r w:rsidRPr="00CF1A52">
        <w:rPr>
          <w:rFonts w:ascii="Times New Roman" w:hAnsi="Times New Roman"/>
          <w:color w:val="000000"/>
          <w:sz w:val="24"/>
          <w:szCs w:val="24"/>
        </w:rPr>
        <w:t xml:space="preserve"> (0.05)</w:t>
      </w:r>
      <w:r w:rsidRPr="00CF1A52">
        <w:rPr>
          <w:rFonts w:ascii="Times New Roman" w:hAnsi="Times New Roman"/>
          <w:color w:val="000000"/>
          <w:sz w:val="24"/>
          <w:szCs w:val="24"/>
          <w:vertAlign w:val="superscript"/>
        </w:rPr>
        <w:t>2</w:t>
      </w:r>
    </w:p>
    <w:p w:rsidR="00AD60AD" w:rsidRPr="00CF1A52" w:rsidRDefault="00AD60AD" w:rsidP="00AD60AD">
      <w:pPr>
        <w:pStyle w:val="ListParagraph"/>
        <w:spacing w:before="100" w:beforeAutospacing="1" w:after="100" w:afterAutospacing="1" w:line="480" w:lineRule="auto"/>
        <w:ind w:left="0"/>
        <w:jc w:val="both"/>
        <w:rPr>
          <w:rFonts w:ascii="Times New Roman" w:hAnsi="Times New Roman"/>
          <w:color w:val="000000"/>
          <w:sz w:val="24"/>
          <w:szCs w:val="24"/>
        </w:rPr>
      </w:pPr>
      <w:r w:rsidRPr="00CF1A52">
        <w:rPr>
          <w:rFonts w:ascii="Times New Roman" w:hAnsi="Times New Roman"/>
          <w:color w:val="000000"/>
          <w:sz w:val="24"/>
          <w:szCs w:val="24"/>
          <w:vertAlign w:val="superscript"/>
        </w:rPr>
        <w:tab/>
      </w:r>
      <w:r>
        <w:rPr>
          <w:rFonts w:ascii="Times New Roman" w:hAnsi="Times New Roman"/>
          <w:color w:val="000000"/>
          <w:sz w:val="24"/>
          <w:szCs w:val="24"/>
          <w:vertAlign w:val="superscript"/>
        </w:rPr>
        <w:tab/>
      </w:r>
      <w:r w:rsidRPr="00CF1A52">
        <w:rPr>
          <w:rFonts w:ascii="Times New Roman" w:hAnsi="Times New Roman"/>
          <w:color w:val="000000"/>
          <w:sz w:val="24"/>
          <w:szCs w:val="24"/>
        </w:rPr>
        <w:t xml:space="preserve">n = 72.99 </w:t>
      </w:r>
      <w:proofErr w:type="spellStart"/>
      <w:r w:rsidRPr="00CF1A52">
        <w:rPr>
          <w:rFonts w:ascii="Times New Roman" w:hAnsi="Times New Roman"/>
          <w:color w:val="000000"/>
          <w:sz w:val="24"/>
          <w:szCs w:val="24"/>
        </w:rPr>
        <w:t>pateints</w:t>
      </w:r>
      <w:proofErr w:type="spellEnd"/>
    </w:p>
    <w:p w:rsidR="00AD60AD" w:rsidRDefault="00AD60AD" w:rsidP="00AD60AD">
      <w:pPr>
        <w:pStyle w:val="ListParagraph"/>
        <w:spacing w:before="100" w:beforeAutospacing="1" w:after="100" w:afterAutospacing="1" w:line="480" w:lineRule="auto"/>
        <w:ind w:left="1440"/>
        <w:jc w:val="both"/>
        <w:rPr>
          <w:rFonts w:ascii="Times New Roman" w:hAnsi="Times New Roman"/>
          <w:color w:val="000000"/>
          <w:sz w:val="24"/>
          <w:szCs w:val="24"/>
        </w:rPr>
      </w:pPr>
      <w:r w:rsidRPr="00CF1A52">
        <w:rPr>
          <w:rFonts w:ascii="Times New Roman" w:hAnsi="Times New Roman"/>
          <w:color w:val="000000"/>
          <w:sz w:val="24"/>
          <w:szCs w:val="24"/>
        </w:rPr>
        <w:t xml:space="preserve">73 </w:t>
      </w:r>
      <w:r>
        <w:rPr>
          <w:rFonts w:ascii="Times New Roman" w:hAnsi="Times New Roman"/>
          <w:color w:val="000000"/>
          <w:sz w:val="24"/>
          <w:szCs w:val="24"/>
        </w:rPr>
        <w:t xml:space="preserve">Patients diagnosed with </w:t>
      </w:r>
      <w:r w:rsidRPr="00CF1A52">
        <w:rPr>
          <w:rFonts w:ascii="Times New Roman" w:hAnsi="Times New Roman"/>
          <w:color w:val="000000"/>
          <w:sz w:val="24"/>
          <w:szCs w:val="24"/>
        </w:rPr>
        <w:t>TB (positive microscopy) at the D</w:t>
      </w:r>
      <w:r>
        <w:rPr>
          <w:rFonts w:ascii="Times New Roman" w:hAnsi="Times New Roman"/>
          <w:color w:val="000000"/>
          <w:sz w:val="24"/>
          <w:szCs w:val="24"/>
        </w:rPr>
        <w:t>GM and</w:t>
      </w:r>
      <w:r w:rsidRPr="00CF1A52">
        <w:rPr>
          <w:rFonts w:ascii="Times New Roman" w:hAnsi="Times New Roman"/>
          <w:color w:val="000000"/>
          <w:sz w:val="24"/>
          <w:szCs w:val="24"/>
        </w:rPr>
        <w:t xml:space="preserve"> </w:t>
      </w:r>
      <w:proofErr w:type="spellStart"/>
      <w:r w:rsidRPr="00CF1A52">
        <w:rPr>
          <w:rFonts w:ascii="Times New Roman" w:hAnsi="Times New Roman"/>
          <w:color w:val="000000"/>
          <w:sz w:val="24"/>
          <w:szCs w:val="24"/>
        </w:rPr>
        <w:t>Kalafong</w:t>
      </w:r>
      <w:proofErr w:type="spellEnd"/>
      <w:r w:rsidRPr="00CF1A52">
        <w:rPr>
          <w:rFonts w:ascii="Times New Roman" w:hAnsi="Times New Roman"/>
          <w:color w:val="000000"/>
          <w:sz w:val="24"/>
          <w:szCs w:val="24"/>
        </w:rPr>
        <w:t xml:space="preserve"> hospital</w:t>
      </w:r>
      <w:r>
        <w:rPr>
          <w:rFonts w:ascii="Times New Roman" w:hAnsi="Times New Roman"/>
          <w:color w:val="000000"/>
          <w:sz w:val="24"/>
          <w:szCs w:val="24"/>
        </w:rPr>
        <w:t>s were</w:t>
      </w:r>
      <w:r w:rsidRPr="00CF1A52">
        <w:rPr>
          <w:rFonts w:ascii="Times New Roman" w:hAnsi="Times New Roman"/>
          <w:color w:val="000000"/>
          <w:sz w:val="24"/>
          <w:szCs w:val="24"/>
        </w:rPr>
        <w:t xml:space="preserve"> screened for Addison’s disease</w:t>
      </w:r>
      <w:r>
        <w:rPr>
          <w:rFonts w:ascii="Times New Roman" w:hAnsi="Times New Roman"/>
          <w:color w:val="000000"/>
          <w:sz w:val="24"/>
          <w:szCs w:val="24"/>
        </w:rPr>
        <w:t xml:space="preserve"> by means of a </w:t>
      </w:r>
      <w:r w:rsidRPr="00CF1A52">
        <w:rPr>
          <w:rFonts w:ascii="Times New Roman" w:hAnsi="Times New Roman"/>
          <w:color w:val="000000"/>
          <w:sz w:val="24"/>
          <w:szCs w:val="24"/>
        </w:rPr>
        <w:t>baseline plasma ACTH and a high-dose ACTH stimulation test (procedure explained in methodology).</w:t>
      </w:r>
    </w:p>
    <w:p w:rsidR="00AD60AD" w:rsidRDefault="00AD60AD" w:rsidP="00AD60AD">
      <w:pPr>
        <w:pStyle w:val="ListParagraph"/>
        <w:spacing w:before="100" w:beforeAutospacing="1" w:after="100" w:afterAutospacing="1" w:line="480" w:lineRule="auto"/>
        <w:ind w:left="0"/>
        <w:jc w:val="both"/>
        <w:rPr>
          <w:rFonts w:ascii="Times New Roman" w:hAnsi="Times New Roman"/>
          <w:color w:val="000000"/>
          <w:sz w:val="24"/>
          <w:szCs w:val="24"/>
        </w:rPr>
      </w:pPr>
    </w:p>
    <w:p w:rsidR="00AD60AD" w:rsidRDefault="00AD60AD" w:rsidP="00AD60AD">
      <w:pPr>
        <w:pStyle w:val="ListParagraph"/>
        <w:spacing w:before="100" w:beforeAutospacing="1" w:after="100" w:afterAutospacing="1" w:line="480" w:lineRule="auto"/>
        <w:ind w:left="0"/>
        <w:jc w:val="both"/>
        <w:rPr>
          <w:rFonts w:ascii="Times New Roman" w:hAnsi="Times New Roman"/>
          <w:color w:val="000000"/>
          <w:sz w:val="24"/>
          <w:szCs w:val="24"/>
        </w:rPr>
      </w:pPr>
    </w:p>
    <w:p w:rsidR="00AD60AD" w:rsidRDefault="00AD60AD" w:rsidP="00AD60AD">
      <w:pPr>
        <w:pStyle w:val="ListParagraph"/>
        <w:numPr>
          <w:ilvl w:val="1"/>
          <w:numId w:val="16"/>
        </w:numPr>
        <w:spacing w:before="100" w:beforeAutospacing="1" w:after="100" w:afterAutospacing="1" w:line="480" w:lineRule="auto"/>
        <w:jc w:val="both"/>
        <w:rPr>
          <w:rFonts w:ascii="Times New Roman" w:hAnsi="Times New Roman"/>
          <w:b/>
          <w:color w:val="000000"/>
          <w:sz w:val="28"/>
          <w:szCs w:val="28"/>
        </w:rPr>
      </w:pPr>
      <w:r>
        <w:rPr>
          <w:rFonts w:ascii="Times New Roman" w:hAnsi="Times New Roman"/>
          <w:b/>
          <w:color w:val="000000"/>
          <w:sz w:val="28"/>
          <w:szCs w:val="28"/>
        </w:rPr>
        <w:lastRenderedPageBreak/>
        <w:t>Inclusion criteria</w:t>
      </w:r>
    </w:p>
    <w:p w:rsidR="00AD60AD" w:rsidRDefault="00AD60AD" w:rsidP="00AD60AD">
      <w:pPr>
        <w:pStyle w:val="ListParagraph"/>
        <w:spacing w:before="100" w:beforeAutospacing="1" w:after="100" w:afterAutospacing="1" w:line="480" w:lineRule="auto"/>
        <w:ind w:left="1440"/>
        <w:jc w:val="both"/>
        <w:rPr>
          <w:rFonts w:ascii="Times New Roman" w:hAnsi="Times New Roman"/>
          <w:color w:val="000000"/>
          <w:sz w:val="24"/>
          <w:szCs w:val="24"/>
        </w:rPr>
      </w:pPr>
      <w:r w:rsidRPr="00884D5E">
        <w:rPr>
          <w:rFonts w:ascii="Times New Roman" w:hAnsi="Times New Roman"/>
          <w:color w:val="000000"/>
          <w:sz w:val="24"/>
          <w:szCs w:val="24"/>
        </w:rPr>
        <w:t>Only adult patients with positive TB microscopy and/or culture were included in the study.</w:t>
      </w:r>
    </w:p>
    <w:p w:rsidR="00AD60AD" w:rsidRDefault="00AD60AD" w:rsidP="00AD60AD">
      <w:pPr>
        <w:pStyle w:val="ListParagraph"/>
        <w:spacing w:before="100" w:beforeAutospacing="1" w:after="100" w:afterAutospacing="1" w:line="480" w:lineRule="auto"/>
        <w:ind w:left="0"/>
        <w:jc w:val="both"/>
        <w:rPr>
          <w:rFonts w:ascii="Times New Roman" w:hAnsi="Times New Roman"/>
          <w:color w:val="000000"/>
          <w:sz w:val="24"/>
          <w:szCs w:val="24"/>
        </w:rPr>
      </w:pPr>
    </w:p>
    <w:p w:rsidR="00AD60AD" w:rsidRDefault="00AD60AD" w:rsidP="00AD60AD">
      <w:pPr>
        <w:pStyle w:val="ListParagraph"/>
        <w:numPr>
          <w:ilvl w:val="1"/>
          <w:numId w:val="16"/>
        </w:numPr>
        <w:spacing w:before="100" w:beforeAutospacing="1" w:after="100" w:afterAutospacing="1" w:line="480" w:lineRule="auto"/>
        <w:jc w:val="both"/>
        <w:rPr>
          <w:rFonts w:ascii="Times New Roman" w:hAnsi="Times New Roman"/>
          <w:b/>
          <w:color w:val="000000"/>
          <w:sz w:val="28"/>
          <w:szCs w:val="28"/>
        </w:rPr>
      </w:pPr>
      <w:r>
        <w:rPr>
          <w:rFonts w:ascii="Times New Roman" w:hAnsi="Times New Roman"/>
          <w:b/>
          <w:color w:val="000000"/>
          <w:sz w:val="28"/>
          <w:szCs w:val="28"/>
        </w:rPr>
        <w:t>Methods</w:t>
      </w:r>
    </w:p>
    <w:p w:rsidR="00AD60AD" w:rsidRPr="001839DA" w:rsidRDefault="00AD60AD" w:rsidP="00AD60AD">
      <w:pPr>
        <w:spacing w:before="100" w:beforeAutospacing="1" w:after="100" w:afterAutospacing="1" w:line="480" w:lineRule="auto"/>
        <w:jc w:val="both"/>
        <w:rPr>
          <w:b/>
          <w:color w:val="000000"/>
          <w:sz w:val="28"/>
          <w:szCs w:val="28"/>
        </w:rPr>
      </w:pPr>
      <w:r>
        <w:rPr>
          <w:b/>
          <w:color w:val="000000"/>
          <w:sz w:val="28"/>
          <w:szCs w:val="28"/>
        </w:rPr>
        <w:t>2.5.1</w:t>
      </w:r>
      <w:r>
        <w:rPr>
          <w:b/>
          <w:color w:val="000000"/>
          <w:sz w:val="28"/>
          <w:szCs w:val="28"/>
        </w:rPr>
        <w:tab/>
      </w:r>
      <w:r>
        <w:rPr>
          <w:b/>
          <w:color w:val="000000"/>
          <w:sz w:val="28"/>
          <w:szCs w:val="28"/>
        </w:rPr>
        <w:tab/>
        <w:t>Standard-</w:t>
      </w:r>
      <w:r w:rsidRPr="001839DA">
        <w:rPr>
          <w:b/>
          <w:color w:val="000000"/>
          <w:sz w:val="28"/>
          <w:szCs w:val="28"/>
        </w:rPr>
        <w:t>dose ACTH stimulation test</w:t>
      </w:r>
    </w:p>
    <w:p w:rsidR="00AD60AD" w:rsidRPr="001839DA" w:rsidRDefault="00AD60AD" w:rsidP="00AD60AD">
      <w:pPr>
        <w:pStyle w:val="ListParagraph"/>
        <w:spacing w:before="100" w:beforeAutospacing="1" w:after="100" w:afterAutospacing="1" w:line="480" w:lineRule="auto"/>
        <w:ind w:left="1440"/>
        <w:jc w:val="both"/>
        <w:rPr>
          <w:rFonts w:ascii="Times New Roman" w:hAnsi="Times New Roman"/>
          <w:color w:val="000000"/>
          <w:sz w:val="24"/>
          <w:szCs w:val="24"/>
        </w:rPr>
      </w:pPr>
      <w:r>
        <w:rPr>
          <w:rFonts w:ascii="Times New Roman" w:hAnsi="Times New Roman"/>
          <w:sz w:val="24"/>
          <w:szCs w:val="24"/>
        </w:rPr>
        <w:t>Baseline plasma ACTH was</w:t>
      </w:r>
      <w:r w:rsidRPr="001839DA">
        <w:rPr>
          <w:rFonts w:ascii="Times New Roman" w:hAnsi="Times New Roman"/>
          <w:sz w:val="24"/>
          <w:szCs w:val="24"/>
        </w:rPr>
        <w:t xml:space="preserve"> done on all the patients in order to distinguish primary adrenal insufficiency (↑ACTH) (due to TB) from secondary adrenal insufficiency (↓ACTH) (pituitary cause) and to assess plasma ACTH as a possible tool to make the diagnosis of PAI instead of the ACTH stimulation test.</w:t>
      </w:r>
    </w:p>
    <w:p w:rsidR="00AD60AD" w:rsidRPr="001839DA" w:rsidRDefault="00AD60AD" w:rsidP="00AD60AD">
      <w:pPr>
        <w:spacing w:before="100" w:beforeAutospacing="1" w:after="100" w:afterAutospacing="1" w:line="480" w:lineRule="auto"/>
        <w:ind w:left="1440"/>
        <w:jc w:val="both"/>
        <w:rPr>
          <w:color w:val="000000"/>
        </w:rPr>
      </w:pPr>
      <w:r w:rsidRPr="001839DA">
        <w:rPr>
          <w:color w:val="000000"/>
        </w:rPr>
        <w:t xml:space="preserve">Two baseline samples (1 for </w:t>
      </w:r>
      <w:proofErr w:type="spellStart"/>
      <w:r w:rsidRPr="001839DA">
        <w:rPr>
          <w:color w:val="000000"/>
        </w:rPr>
        <w:t>cortisol</w:t>
      </w:r>
      <w:proofErr w:type="spellEnd"/>
      <w:r w:rsidRPr="001839DA">
        <w:rPr>
          <w:color w:val="000000"/>
        </w:rPr>
        <w:t xml:space="preserve"> determination and 1 for ACTH </w:t>
      </w:r>
      <w:r>
        <w:rPr>
          <w:color w:val="000000"/>
        </w:rPr>
        <w:t xml:space="preserve">determination) were </w:t>
      </w:r>
      <w:r w:rsidRPr="001839DA">
        <w:rPr>
          <w:color w:val="000000"/>
        </w:rPr>
        <w:t xml:space="preserve">collected between 08:00 and 09:00am (before </w:t>
      </w:r>
      <w:proofErr w:type="spellStart"/>
      <w:r w:rsidRPr="001839DA">
        <w:rPr>
          <w:color w:val="000000"/>
        </w:rPr>
        <w:t>synac</w:t>
      </w:r>
      <w:r>
        <w:rPr>
          <w:color w:val="000000"/>
        </w:rPr>
        <w:t>th</w:t>
      </w:r>
      <w:r w:rsidRPr="001839DA">
        <w:rPr>
          <w:color w:val="000000"/>
        </w:rPr>
        <w:t>en</w:t>
      </w:r>
      <w:proofErr w:type="spellEnd"/>
      <w:r w:rsidRPr="001839DA">
        <w:rPr>
          <w:color w:val="000000"/>
        </w:rPr>
        <w:t xml:space="preserve"> injection). The EDTA tube (for ACTH determination)</w:t>
      </w:r>
      <w:r>
        <w:rPr>
          <w:color w:val="000000"/>
        </w:rPr>
        <w:t xml:space="preserve"> was</w:t>
      </w:r>
      <w:r w:rsidRPr="001839DA">
        <w:rPr>
          <w:color w:val="000000"/>
        </w:rPr>
        <w:t xml:space="preserve"> stored on ice</w:t>
      </w:r>
      <w:r>
        <w:rPr>
          <w:color w:val="000000"/>
        </w:rPr>
        <w:t xml:space="preserve"> until it reached the laboratory</w:t>
      </w:r>
      <w:r w:rsidRPr="001839DA">
        <w:rPr>
          <w:color w:val="000000"/>
        </w:rPr>
        <w:t xml:space="preserve">. 250µg </w:t>
      </w:r>
      <w:proofErr w:type="spellStart"/>
      <w:r w:rsidRPr="001839DA">
        <w:rPr>
          <w:color w:val="000000"/>
        </w:rPr>
        <w:t>Synachten</w:t>
      </w:r>
      <w:proofErr w:type="spellEnd"/>
      <w:r w:rsidRPr="001839DA">
        <w:rPr>
          <w:color w:val="000000"/>
        </w:rPr>
        <w:t xml:space="preserve"> </w:t>
      </w:r>
      <w:r>
        <w:rPr>
          <w:color w:val="000000"/>
        </w:rPr>
        <w:t>was</w:t>
      </w:r>
      <w:r w:rsidRPr="001839DA">
        <w:rPr>
          <w:color w:val="000000"/>
        </w:rPr>
        <w:t xml:space="preserve"> given intramuscularly and another specimen (f</w:t>
      </w:r>
      <w:r>
        <w:rPr>
          <w:color w:val="000000"/>
        </w:rPr>
        <w:t xml:space="preserve">or </w:t>
      </w:r>
      <w:proofErr w:type="spellStart"/>
      <w:r>
        <w:rPr>
          <w:color w:val="000000"/>
        </w:rPr>
        <w:t>cortisol</w:t>
      </w:r>
      <w:proofErr w:type="spellEnd"/>
      <w:r>
        <w:rPr>
          <w:color w:val="000000"/>
        </w:rPr>
        <w:t xml:space="preserve"> determination) was</w:t>
      </w:r>
      <w:r w:rsidRPr="001839DA">
        <w:rPr>
          <w:color w:val="000000"/>
        </w:rPr>
        <w:t xml:space="preserve"> collected after 30 minutes.</w:t>
      </w:r>
    </w:p>
    <w:p w:rsidR="00AD60AD" w:rsidRDefault="00AD60AD" w:rsidP="00AD60AD">
      <w:pPr>
        <w:spacing w:before="100" w:beforeAutospacing="1" w:after="100" w:afterAutospacing="1" w:line="480" w:lineRule="auto"/>
        <w:ind w:left="1440"/>
        <w:jc w:val="both"/>
        <w:rPr>
          <w:color w:val="000000"/>
        </w:rPr>
      </w:pPr>
      <w:r w:rsidRPr="001839DA">
        <w:rPr>
          <w:color w:val="000000"/>
        </w:rPr>
        <w:t xml:space="preserve">A 30 minute </w:t>
      </w:r>
      <w:proofErr w:type="spellStart"/>
      <w:r w:rsidRPr="001839DA">
        <w:rPr>
          <w:color w:val="000000"/>
        </w:rPr>
        <w:t>cortisol</w:t>
      </w:r>
      <w:proofErr w:type="spellEnd"/>
      <w:r w:rsidRPr="001839DA">
        <w:rPr>
          <w:color w:val="000000"/>
        </w:rPr>
        <w:t xml:space="preserve"> value of &lt;500nmol/L with a plasma ACTH value of </w:t>
      </w:r>
      <w:r>
        <w:rPr>
          <w:color w:val="000000"/>
        </w:rPr>
        <w:t>≥100ng/L</w:t>
      </w:r>
      <w:r w:rsidRPr="001839DA">
        <w:rPr>
          <w:color w:val="000000"/>
        </w:rPr>
        <w:t xml:space="preserve"> confirm</w:t>
      </w:r>
      <w:r>
        <w:rPr>
          <w:color w:val="000000"/>
        </w:rPr>
        <w:t>ed</w:t>
      </w:r>
      <w:r w:rsidRPr="001839DA">
        <w:rPr>
          <w:color w:val="000000"/>
        </w:rPr>
        <w:t xml:space="preserve"> the diagnosis of PAI.</w:t>
      </w:r>
    </w:p>
    <w:p w:rsidR="00AD60AD" w:rsidRDefault="00AD60AD" w:rsidP="00AD60AD">
      <w:pPr>
        <w:spacing w:before="100" w:beforeAutospacing="1" w:after="100" w:afterAutospacing="1" w:line="480" w:lineRule="auto"/>
        <w:jc w:val="both"/>
        <w:rPr>
          <w:color w:val="000000"/>
        </w:rPr>
      </w:pPr>
    </w:p>
    <w:p w:rsidR="00AD60AD" w:rsidRDefault="00AD60AD" w:rsidP="00AD60AD">
      <w:pPr>
        <w:numPr>
          <w:ilvl w:val="2"/>
          <w:numId w:val="18"/>
        </w:numPr>
        <w:spacing w:before="100" w:beforeAutospacing="1" w:after="100" w:afterAutospacing="1" w:line="480" w:lineRule="auto"/>
        <w:jc w:val="both"/>
        <w:rPr>
          <w:b/>
          <w:color w:val="000000"/>
          <w:sz w:val="28"/>
          <w:szCs w:val="28"/>
        </w:rPr>
      </w:pPr>
      <w:r>
        <w:rPr>
          <w:b/>
          <w:color w:val="000000"/>
          <w:sz w:val="28"/>
          <w:szCs w:val="28"/>
        </w:rPr>
        <w:lastRenderedPageBreak/>
        <w:t>Laboratory methods</w:t>
      </w:r>
    </w:p>
    <w:p w:rsidR="00AD60AD" w:rsidRDefault="00AD60AD" w:rsidP="00AD60AD">
      <w:pPr>
        <w:numPr>
          <w:ilvl w:val="3"/>
          <w:numId w:val="18"/>
        </w:numPr>
        <w:spacing w:before="100" w:beforeAutospacing="1" w:after="100" w:afterAutospacing="1" w:line="480" w:lineRule="auto"/>
        <w:jc w:val="both"/>
        <w:rPr>
          <w:b/>
          <w:color w:val="000000"/>
          <w:sz w:val="28"/>
          <w:szCs w:val="28"/>
        </w:rPr>
      </w:pPr>
      <w:r>
        <w:rPr>
          <w:b/>
          <w:color w:val="000000"/>
          <w:sz w:val="28"/>
          <w:szCs w:val="28"/>
        </w:rPr>
        <w:t>Reliability and validity</w:t>
      </w:r>
    </w:p>
    <w:p w:rsidR="00AD60AD" w:rsidRPr="001839DA" w:rsidRDefault="00AD60AD" w:rsidP="00AD60AD">
      <w:pPr>
        <w:spacing w:before="100" w:beforeAutospacing="1" w:after="100" w:afterAutospacing="1" w:line="480" w:lineRule="auto"/>
        <w:ind w:left="1440"/>
        <w:jc w:val="both"/>
        <w:rPr>
          <w:color w:val="000000"/>
        </w:rPr>
      </w:pPr>
      <w:r w:rsidRPr="001839DA">
        <w:rPr>
          <w:color w:val="000000"/>
        </w:rPr>
        <w:t xml:space="preserve">For the sake of </w:t>
      </w:r>
      <w:r w:rsidRPr="001839DA">
        <w:rPr>
          <w:rStyle w:val="Emphasis"/>
          <w:b w:val="0"/>
          <w:color w:val="000000"/>
        </w:rPr>
        <w:t>South African National Accreditation System</w:t>
      </w:r>
      <w:r w:rsidRPr="001839DA">
        <w:rPr>
          <w:color w:val="000000"/>
        </w:rPr>
        <w:t xml:space="preserve"> (SANAS) accreditation, all laboratory methods in the National Health laboratory service (NHLS) have been developed with standard operating procedures which automatically include: </w:t>
      </w:r>
    </w:p>
    <w:p w:rsidR="00AD60AD" w:rsidRPr="001839DA" w:rsidRDefault="00AD60AD" w:rsidP="00AD60AD">
      <w:pPr>
        <w:numPr>
          <w:ilvl w:val="0"/>
          <w:numId w:val="17"/>
        </w:numPr>
        <w:spacing w:before="100" w:beforeAutospacing="1" w:after="100" w:afterAutospacing="1" w:line="480" w:lineRule="auto"/>
        <w:jc w:val="both"/>
        <w:rPr>
          <w:color w:val="000000"/>
        </w:rPr>
      </w:pPr>
      <w:r w:rsidRPr="001839DA">
        <w:rPr>
          <w:color w:val="000000"/>
        </w:rPr>
        <w:t>use of standard reference materials</w:t>
      </w:r>
    </w:p>
    <w:p w:rsidR="00AD60AD" w:rsidRPr="001839DA" w:rsidRDefault="00AD60AD" w:rsidP="00AD60AD">
      <w:pPr>
        <w:numPr>
          <w:ilvl w:val="0"/>
          <w:numId w:val="17"/>
        </w:numPr>
        <w:spacing w:before="100" w:beforeAutospacing="1" w:after="100" w:afterAutospacing="1" w:line="480" w:lineRule="auto"/>
        <w:jc w:val="both"/>
        <w:rPr>
          <w:color w:val="000000"/>
        </w:rPr>
      </w:pPr>
      <w:r w:rsidRPr="001839DA">
        <w:rPr>
          <w:color w:val="000000"/>
        </w:rPr>
        <w:t>regular calibration of instruments</w:t>
      </w:r>
    </w:p>
    <w:p w:rsidR="00AD60AD" w:rsidRDefault="00AD60AD" w:rsidP="00AD60AD">
      <w:pPr>
        <w:numPr>
          <w:ilvl w:val="0"/>
          <w:numId w:val="17"/>
        </w:numPr>
        <w:spacing w:before="100" w:beforeAutospacing="1" w:after="100" w:afterAutospacing="1" w:line="480" w:lineRule="auto"/>
        <w:jc w:val="both"/>
        <w:rPr>
          <w:color w:val="000000"/>
        </w:rPr>
      </w:pPr>
      <w:r w:rsidRPr="001839DA">
        <w:rPr>
          <w:color w:val="000000"/>
        </w:rPr>
        <w:t>internal and external quality control programs</w:t>
      </w:r>
    </w:p>
    <w:p w:rsidR="00AD60AD" w:rsidRPr="001839DA" w:rsidRDefault="00AD60AD" w:rsidP="00AD60AD">
      <w:pPr>
        <w:numPr>
          <w:ilvl w:val="0"/>
          <w:numId w:val="17"/>
        </w:numPr>
        <w:spacing w:before="100" w:beforeAutospacing="1" w:after="100" w:afterAutospacing="1" w:line="480" w:lineRule="auto"/>
        <w:jc w:val="both"/>
        <w:rPr>
          <w:color w:val="000000"/>
        </w:rPr>
      </w:pPr>
      <w:r>
        <w:rPr>
          <w:color w:val="000000"/>
        </w:rPr>
        <w:t>validation of methods</w:t>
      </w:r>
    </w:p>
    <w:p w:rsidR="00AD60AD" w:rsidRDefault="00AD60AD" w:rsidP="00AD60AD">
      <w:pPr>
        <w:spacing w:before="100" w:beforeAutospacing="1" w:after="100" w:afterAutospacing="1" w:line="480" w:lineRule="auto"/>
        <w:ind w:left="1440"/>
        <w:jc w:val="both"/>
        <w:rPr>
          <w:color w:val="000000"/>
        </w:rPr>
      </w:pPr>
      <w:r w:rsidRPr="001839DA">
        <w:rPr>
          <w:color w:val="000000"/>
        </w:rPr>
        <w:t>The NHLS chemical pathology laboratory at the D</w:t>
      </w:r>
      <w:r>
        <w:rPr>
          <w:color w:val="000000"/>
        </w:rPr>
        <w:t>GM</w:t>
      </w:r>
      <w:r w:rsidRPr="001839DA">
        <w:rPr>
          <w:color w:val="000000"/>
        </w:rPr>
        <w:t xml:space="preserve"> hospital, where all the specimens </w:t>
      </w:r>
      <w:r>
        <w:rPr>
          <w:color w:val="000000"/>
        </w:rPr>
        <w:t xml:space="preserve">were </w:t>
      </w:r>
      <w:r w:rsidRPr="001839DA">
        <w:rPr>
          <w:color w:val="000000"/>
        </w:rPr>
        <w:t xml:space="preserve">analyzed, </w:t>
      </w:r>
      <w:r>
        <w:rPr>
          <w:color w:val="000000"/>
        </w:rPr>
        <w:t>was accredited in 2008 by SANAS and reaccredited in 2009.</w:t>
      </w: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ind w:left="1440"/>
        <w:jc w:val="both"/>
        <w:rPr>
          <w:color w:val="000000"/>
        </w:rPr>
      </w:pPr>
    </w:p>
    <w:p w:rsidR="00AD60AD" w:rsidRDefault="00AD60AD" w:rsidP="00AD60AD">
      <w:pPr>
        <w:numPr>
          <w:ilvl w:val="3"/>
          <w:numId w:val="18"/>
        </w:numPr>
        <w:spacing w:before="100" w:beforeAutospacing="1" w:after="100" w:afterAutospacing="1" w:line="480" w:lineRule="auto"/>
        <w:jc w:val="both"/>
        <w:rPr>
          <w:b/>
          <w:color w:val="000000"/>
          <w:sz w:val="28"/>
          <w:szCs w:val="28"/>
        </w:rPr>
      </w:pPr>
      <w:proofErr w:type="spellStart"/>
      <w:r>
        <w:rPr>
          <w:b/>
          <w:color w:val="000000"/>
          <w:sz w:val="28"/>
          <w:szCs w:val="28"/>
        </w:rPr>
        <w:t>Cortisol</w:t>
      </w:r>
      <w:proofErr w:type="spellEnd"/>
      <w:r>
        <w:rPr>
          <w:b/>
          <w:color w:val="000000"/>
          <w:sz w:val="28"/>
          <w:szCs w:val="28"/>
        </w:rPr>
        <w:t xml:space="preserve"> determination</w:t>
      </w:r>
    </w:p>
    <w:p w:rsidR="00AD60AD" w:rsidRPr="00EA423E" w:rsidRDefault="00AD60AD" w:rsidP="00AD60AD">
      <w:pPr>
        <w:spacing w:line="480" w:lineRule="auto"/>
        <w:ind w:left="1440"/>
        <w:jc w:val="both"/>
      </w:pPr>
      <w:proofErr w:type="spellStart"/>
      <w:r w:rsidRPr="00EA423E">
        <w:rPr>
          <w:color w:val="000000"/>
        </w:rPr>
        <w:t>Cortisol</w:t>
      </w:r>
      <w:proofErr w:type="spellEnd"/>
      <w:r w:rsidRPr="00EA423E">
        <w:rPr>
          <w:color w:val="000000"/>
        </w:rPr>
        <w:t xml:space="preserve"> </w:t>
      </w:r>
      <w:r w:rsidRPr="009F4DFC">
        <w:t xml:space="preserve">determination was done on a Beckman Coulter </w:t>
      </w:r>
      <w:proofErr w:type="spellStart"/>
      <w:r w:rsidRPr="009F4DFC">
        <w:t>UniCel</w:t>
      </w:r>
      <w:proofErr w:type="spellEnd"/>
      <w:r w:rsidRPr="009F4DFC">
        <w:t xml:space="preserve"> </w:t>
      </w:r>
      <w:proofErr w:type="spellStart"/>
      <w:r w:rsidRPr="009F4DFC">
        <w:t>DxI</w:t>
      </w:r>
      <w:proofErr w:type="spellEnd"/>
      <w:r w:rsidRPr="009F4DFC">
        <w:t xml:space="preserve"> 800 immunoassay system.</w:t>
      </w:r>
      <w:r w:rsidRPr="00EA423E">
        <w:rPr>
          <w:b/>
          <w:color w:val="000000"/>
        </w:rPr>
        <w:t xml:space="preserve"> </w:t>
      </w:r>
      <w:r w:rsidRPr="00EA423E">
        <w:rPr>
          <w:rFonts w:eastAsia="Calibri"/>
        </w:rPr>
        <w:t xml:space="preserve">The Access </w:t>
      </w:r>
      <w:proofErr w:type="spellStart"/>
      <w:r w:rsidRPr="00EA423E">
        <w:rPr>
          <w:rFonts w:eastAsia="Calibri"/>
        </w:rPr>
        <w:t>Cortisol</w:t>
      </w:r>
      <w:proofErr w:type="spellEnd"/>
      <w:r w:rsidRPr="00EA423E">
        <w:rPr>
          <w:rFonts w:eastAsia="Calibri"/>
        </w:rPr>
        <w:t xml:space="preserve"> assay is a paramagnetic particle, </w:t>
      </w:r>
      <w:proofErr w:type="spellStart"/>
      <w:r w:rsidRPr="00EA423E">
        <w:rPr>
          <w:rFonts w:eastAsia="Calibri"/>
        </w:rPr>
        <w:t>chemiluminescent</w:t>
      </w:r>
      <w:proofErr w:type="spellEnd"/>
      <w:r w:rsidRPr="00EA423E">
        <w:rPr>
          <w:rFonts w:eastAsia="Calibri"/>
        </w:rPr>
        <w:t xml:space="preserve"> immunoassay for the quantitative determination of </w:t>
      </w:r>
      <w:proofErr w:type="spellStart"/>
      <w:r w:rsidRPr="00EA423E">
        <w:rPr>
          <w:rFonts w:eastAsia="Calibri"/>
        </w:rPr>
        <w:t>cortisol</w:t>
      </w:r>
      <w:proofErr w:type="spellEnd"/>
      <w:r w:rsidRPr="00EA423E">
        <w:rPr>
          <w:rFonts w:eastAsia="Calibri"/>
        </w:rPr>
        <w:t xml:space="preserve"> levels in human serum, plasma (heparin, EDTA) and urine using the Access Immunoassay Systems.</w:t>
      </w:r>
      <w:r w:rsidRPr="00EA423E">
        <w:rPr>
          <w:b/>
          <w:color w:val="000000"/>
        </w:rPr>
        <w:t xml:space="preserve"> </w:t>
      </w:r>
      <w:r w:rsidRPr="00EA423E">
        <w:rPr>
          <w:rFonts w:eastAsia="Calibri"/>
        </w:rPr>
        <w:t xml:space="preserve">The Access </w:t>
      </w:r>
      <w:proofErr w:type="spellStart"/>
      <w:r w:rsidRPr="00EA423E">
        <w:rPr>
          <w:rFonts w:eastAsia="Calibri"/>
        </w:rPr>
        <w:t>Cortisol</w:t>
      </w:r>
      <w:proofErr w:type="spellEnd"/>
      <w:r w:rsidRPr="00EA423E">
        <w:rPr>
          <w:rFonts w:eastAsia="Calibri"/>
        </w:rPr>
        <w:t xml:space="preserve"> assay is a competitive binding </w:t>
      </w:r>
      <w:proofErr w:type="spellStart"/>
      <w:r w:rsidRPr="00EA423E">
        <w:rPr>
          <w:rFonts w:eastAsia="Calibri"/>
        </w:rPr>
        <w:t>immunoenzymatic</w:t>
      </w:r>
      <w:proofErr w:type="spellEnd"/>
      <w:r w:rsidRPr="00EA423E">
        <w:rPr>
          <w:rFonts w:eastAsia="Calibri"/>
        </w:rPr>
        <w:t xml:space="preserve"> assay. </w:t>
      </w:r>
    </w:p>
    <w:p w:rsidR="00AD60AD" w:rsidRDefault="00AD60AD" w:rsidP="00AD60AD">
      <w:pPr>
        <w:spacing w:before="100" w:beforeAutospacing="1" w:after="100" w:afterAutospacing="1" w:line="480" w:lineRule="auto"/>
        <w:ind w:left="1440"/>
        <w:jc w:val="both"/>
        <w:rPr>
          <w:rFonts w:eastAsia="Calibri"/>
        </w:rPr>
      </w:pPr>
      <w:r>
        <w:rPr>
          <w:rFonts w:eastAsia="Calibri"/>
        </w:rPr>
        <w:t>A sample was</w:t>
      </w:r>
      <w:r w:rsidRPr="00EA423E">
        <w:rPr>
          <w:rFonts w:eastAsia="Calibri"/>
        </w:rPr>
        <w:t xml:space="preserve"> added to a reaction vessel with rabbit antibody to </w:t>
      </w:r>
      <w:proofErr w:type="spellStart"/>
      <w:r w:rsidRPr="00EA423E">
        <w:rPr>
          <w:rFonts w:eastAsia="Calibri"/>
        </w:rPr>
        <w:t>cortisol</w:t>
      </w:r>
      <w:proofErr w:type="spellEnd"/>
      <w:r w:rsidRPr="00EA423E">
        <w:rPr>
          <w:rFonts w:eastAsia="Calibri"/>
        </w:rPr>
        <w:t xml:space="preserve">, </w:t>
      </w:r>
      <w:proofErr w:type="spellStart"/>
      <w:r w:rsidRPr="00EA423E">
        <w:rPr>
          <w:rFonts w:eastAsia="Calibri"/>
        </w:rPr>
        <w:t>cortisol</w:t>
      </w:r>
      <w:proofErr w:type="spellEnd"/>
      <w:r w:rsidRPr="00EA423E">
        <w:rPr>
          <w:rFonts w:eastAsia="Calibri"/>
        </w:rPr>
        <w:t xml:space="preserve">-alkaline </w:t>
      </w:r>
      <w:proofErr w:type="spellStart"/>
      <w:r w:rsidRPr="00EA423E">
        <w:rPr>
          <w:rFonts w:eastAsia="Calibri"/>
        </w:rPr>
        <w:t>phosphatase</w:t>
      </w:r>
      <w:proofErr w:type="spellEnd"/>
      <w:r w:rsidRPr="00EA423E">
        <w:rPr>
          <w:rFonts w:eastAsia="Calibri"/>
        </w:rPr>
        <w:t xml:space="preserve"> conjugate, and paramagnetic particles coated with goat anti-rabbit capture antibody.</w:t>
      </w:r>
      <w:r>
        <w:rPr>
          <w:rFonts w:eastAsia="Calibri"/>
        </w:rPr>
        <w:t xml:space="preserve"> </w:t>
      </w:r>
      <w:proofErr w:type="spellStart"/>
      <w:r>
        <w:rPr>
          <w:rFonts w:eastAsia="Calibri"/>
        </w:rPr>
        <w:t>Cortisol</w:t>
      </w:r>
      <w:proofErr w:type="spellEnd"/>
      <w:r>
        <w:rPr>
          <w:rFonts w:eastAsia="Calibri"/>
        </w:rPr>
        <w:t xml:space="preserve"> in the sample competed</w:t>
      </w:r>
      <w:r w:rsidRPr="00EA423E">
        <w:rPr>
          <w:rFonts w:eastAsia="Calibri"/>
        </w:rPr>
        <w:t xml:space="preserve"> with the </w:t>
      </w:r>
      <w:proofErr w:type="spellStart"/>
      <w:r w:rsidRPr="00EA423E">
        <w:rPr>
          <w:rFonts w:eastAsia="Calibri"/>
        </w:rPr>
        <w:t>cortisol</w:t>
      </w:r>
      <w:proofErr w:type="spellEnd"/>
      <w:r w:rsidRPr="00EA423E">
        <w:rPr>
          <w:rFonts w:eastAsia="Calibri"/>
        </w:rPr>
        <w:t xml:space="preserve">-alkaline </w:t>
      </w:r>
      <w:proofErr w:type="spellStart"/>
      <w:r w:rsidRPr="00EA423E">
        <w:rPr>
          <w:rFonts w:eastAsia="Calibri"/>
        </w:rPr>
        <w:t>phosphatase</w:t>
      </w:r>
      <w:proofErr w:type="spellEnd"/>
      <w:r w:rsidRPr="00EA423E">
        <w:rPr>
          <w:rFonts w:eastAsia="Calibri"/>
        </w:rPr>
        <w:t xml:space="preserve"> conjugate for binding sites on a limited amount of specific anti-</w:t>
      </w:r>
      <w:proofErr w:type="spellStart"/>
      <w:r w:rsidRPr="00EA423E">
        <w:rPr>
          <w:rFonts w:eastAsia="Calibri"/>
        </w:rPr>
        <w:t>cortisol</w:t>
      </w:r>
      <w:proofErr w:type="spellEnd"/>
      <w:r w:rsidRPr="00EA423E">
        <w:rPr>
          <w:rFonts w:eastAsia="Calibri"/>
        </w:rPr>
        <w:t xml:space="preserve"> antibody. Resulting </w:t>
      </w:r>
      <w:r>
        <w:rPr>
          <w:rFonts w:eastAsia="Calibri"/>
        </w:rPr>
        <w:t>antigen: antibody complexes bound</w:t>
      </w:r>
      <w:r w:rsidRPr="00EA423E">
        <w:rPr>
          <w:rFonts w:eastAsia="Calibri"/>
        </w:rPr>
        <w:t xml:space="preserve"> to the capture antibody on the solid phase. After incubation in a reaction vessel, materi</w:t>
      </w:r>
      <w:r>
        <w:rPr>
          <w:rFonts w:eastAsia="Calibri"/>
        </w:rPr>
        <w:t>als bound to the solid phase were</w:t>
      </w:r>
      <w:r w:rsidRPr="00EA423E">
        <w:rPr>
          <w:rFonts w:eastAsia="Calibri"/>
        </w:rPr>
        <w:t xml:space="preserve"> held in a magnetic f</w:t>
      </w:r>
      <w:r>
        <w:rPr>
          <w:rFonts w:eastAsia="Calibri"/>
        </w:rPr>
        <w:t>ield while unbound materials were</w:t>
      </w:r>
      <w:r w:rsidRPr="00EA423E">
        <w:rPr>
          <w:rFonts w:eastAsia="Calibri"/>
        </w:rPr>
        <w:t xml:space="preserve"> washed away. Then, the </w:t>
      </w:r>
      <w:proofErr w:type="spellStart"/>
      <w:r w:rsidRPr="00EA423E">
        <w:rPr>
          <w:rFonts w:eastAsia="Calibri"/>
        </w:rPr>
        <w:t>chemilumines</w:t>
      </w:r>
      <w:r>
        <w:rPr>
          <w:rFonts w:eastAsia="Calibri"/>
        </w:rPr>
        <w:t>cent</w:t>
      </w:r>
      <w:proofErr w:type="spellEnd"/>
      <w:r>
        <w:rPr>
          <w:rFonts w:eastAsia="Calibri"/>
        </w:rPr>
        <w:t xml:space="preserve"> substrate </w:t>
      </w:r>
      <w:proofErr w:type="spellStart"/>
      <w:r>
        <w:rPr>
          <w:rFonts w:eastAsia="Calibri"/>
        </w:rPr>
        <w:t>Lumi-Phos</w:t>
      </w:r>
      <w:proofErr w:type="spellEnd"/>
      <w:r>
        <w:rPr>
          <w:rFonts w:eastAsia="Calibri"/>
        </w:rPr>
        <w:t>* 530 was</w:t>
      </w:r>
      <w:r w:rsidRPr="00EA423E">
        <w:rPr>
          <w:rFonts w:eastAsia="Calibri"/>
        </w:rPr>
        <w:t xml:space="preserve"> added to the vessel and li</w:t>
      </w:r>
      <w:r>
        <w:rPr>
          <w:rFonts w:eastAsia="Calibri"/>
        </w:rPr>
        <w:t>ght generated by the reaction was</w:t>
      </w:r>
      <w:r w:rsidRPr="00EA423E">
        <w:rPr>
          <w:rFonts w:eastAsia="Calibri"/>
        </w:rPr>
        <w:t xml:space="preserve"> measured with a </w:t>
      </w:r>
      <w:proofErr w:type="spellStart"/>
      <w:r w:rsidRPr="00EA423E">
        <w:rPr>
          <w:rFonts w:eastAsia="Calibri"/>
        </w:rPr>
        <w:t>lumi</w:t>
      </w:r>
      <w:r>
        <w:rPr>
          <w:rFonts w:eastAsia="Calibri"/>
        </w:rPr>
        <w:t>nometer</w:t>
      </w:r>
      <w:proofErr w:type="spellEnd"/>
      <w:r>
        <w:rPr>
          <w:rFonts w:eastAsia="Calibri"/>
        </w:rPr>
        <w:t>. The light production is</w:t>
      </w:r>
      <w:r w:rsidRPr="00EA423E">
        <w:rPr>
          <w:rFonts w:eastAsia="Calibri"/>
        </w:rPr>
        <w:t xml:space="preserve"> inversely proportional to the concentration of </w:t>
      </w:r>
      <w:proofErr w:type="spellStart"/>
      <w:r w:rsidRPr="00EA423E">
        <w:rPr>
          <w:rFonts w:eastAsia="Calibri"/>
        </w:rPr>
        <w:t>cortisol</w:t>
      </w:r>
      <w:proofErr w:type="spellEnd"/>
      <w:r w:rsidRPr="00EA423E">
        <w:rPr>
          <w:rFonts w:eastAsia="Calibri"/>
        </w:rPr>
        <w:t xml:space="preserve"> in the sample. The amount of </w:t>
      </w:r>
      <w:proofErr w:type="spellStart"/>
      <w:r w:rsidRPr="00EA423E">
        <w:rPr>
          <w:rFonts w:eastAsia="Calibri"/>
        </w:rPr>
        <w:t>analyte</w:t>
      </w:r>
      <w:proofErr w:type="spellEnd"/>
      <w:r w:rsidRPr="00EA423E">
        <w:rPr>
          <w:rFonts w:eastAsia="Calibri"/>
        </w:rPr>
        <w:t xml:space="preserve"> in the sample is determined from a stored, multi-point calibration curve.</w:t>
      </w:r>
    </w:p>
    <w:p w:rsidR="00AD60AD" w:rsidRPr="006B53BC" w:rsidRDefault="00AD60AD" w:rsidP="00AD60AD">
      <w:pPr>
        <w:numPr>
          <w:ilvl w:val="4"/>
          <w:numId w:val="18"/>
        </w:numPr>
        <w:spacing w:before="100" w:beforeAutospacing="1" w:after="100" w:afterAutospacing="1" w:line="480" w:lineRule="auto"/>
        <w:jc w:val="both"/>
        <w:rPr>
          <w:rFonts w:eastAsia="Calibri"/>
          <w:b/>
          <w:sz w:val="28"/>
          <w:szCs w:val="28"/>
        </w:rPr>
      </w:pPr>
      <w:proofErr w:type="spellStart"/>
      <w:r w:rsidRPr="006B53BC">
        <w:rPr>
          <w:rFonts w:eastAsia="Calibri"/>
          <w:b/>
          <w:sz w:val="28"/>
          <w:szCs w:val="28"/>
        </w:rPr>
        <w:lastRenderedPageBreak/>
        <w:t>Cortisol</w:t>
      </w:r>
      <w:proofErr w:type="spellEnd"/>
      <w:r w:rsidRPr="006B53BC">
        <w:rPr>
          <w:rFonts w:eastAsia="Calibri"/>
          <w:b/>
          <w:sz w:val="28"/>
          <w:szCs w:val="28"/>
        </w:rPr>
        <w:t xml:space="preserve"> assay imprecision</w:t>
      </w:r>
    </w:p>
    <w:p w:rsidR="00AD60AD" w:rsidRPr="003B352E" w:rsidRDefault="00AD60AD" w:rsidP="00AD60AD">
      <w:pPr>
        <w:spacing w:before="100" w:beforeAutospacing="1" w:after="100" w:afterAutospacing="1" w:line="480" w:lineRule="auto"/>
        <w:ind w:left="1440"/>
        <w:jc w:val="both"/>
        <w:rPr>
          <w:rFonts w:eastAsia="Calibri"/>
        </w:rPr>
      </w:pPr>
      <w:r>
        <w:rPr>
          <w:rFonts w:eastAsia="Calibri"/>
        </w:rPr>
        <w:t xml:space="preserve">The claimed method imprecision as stated by the manufacturer is 6%-7.9%. This implies that the post stimulation </w:t>
      </w:r>
      <w:proofErr w:type="spellStart"/>
      <w:r>
        <w:rPr>
          <w:rFonts w:eastAsia="Calibri"/>
        </w:rPr>
        <w:t>cortisol</w:t>
      </w:r>
      <w:proofErr w:type="spellEnd"/>
      <w:r>
        <w:rPr>
          <w:rFonts w:eastAsia="Calibri"/>
        </w:rPr>
        <w:t xml:space="preserve"> cut-off should ideally be validated by the laboratory doing the test or the laboratory should verify that their method has a bias similar to the method used to establish the cut-off.  The post stimulation </w:t>
      </w:r>
      <w:proofErr w:type="spellStart"/>
      <w:r>
        <w:rPr>
          <w:rFonts w:eastAsia="Calibri"/>
        </w:rPr>
        <w:t>cortisol</w:t>
      </w:r>
      <w:proofErr w:type="spellEnd"/>
      <w:r>
        <w:rPr>
          <w:rFonts w:eastAsia="Calibri"/>
        </w:rPr>
        <w:t xml:space="preserve"> cut-off has however been established by meta- analysis where different methods with different imprecision and bias were used (Wallace </w:t>
      </w:r>
      <w:r>
        <w:rPr>
          <w:rFonts w:eastAsia="Calibri"/>
          <w:i/>
        </w:rPr>
        <w:t xml:space="preserve">et al, </w:t>
      </w:r>
      <w:r>
        <w:rPr>
          <w:rFonts w:eastAsia="Calibri"/>
        </w:rPr>
        <w:t>2009)</w:t>
      </w:r>
    </w:p>
    <w:p w:rsidR="00AD60AD" w:rsidRDefault="00AD60AD" w:rsidP="00AD60AD">
      <w:pPr>
        <w:spacing w:before="100" w:beforeAutospacing="1" w:after="100" w:afterAutospacing="1" w:line="480" w:lineRule="auto"/>
        <w:ind w:left="1440"/>
        <w:jc w:val="both"/>
        <w:rPr>
          <w:rFonts w:eastAsia="Calibri"/>
        </w:rPr>
      </w:pPr>
      <w:r>
        <w:rPr>
          <w:rFonts w:eastAsia="Calibri"/>
        </w:rPr>
        <w:t xml:space="preserve">Determination of laboratory specific </w:t>
      </w:r>
      <w:proofErr w:type="spellStart"/>
      <w:r>
        <w:rPr>
          <w:rFonts w:eastAsia="Calibri"/>
        </w:rPr>
        <w:t>cortisol</w:t>
      </w:r>
      <w:proofErr w:type="spellEnd"/>
      <w:r>
        <w:rPr>
          <w:rFonts w:eastAsia="Calibri"/>
        </w:rPr>
        <w:t xml:space="preserve"> cut-off after </w:t>
      </w:r>
      <w:proofErr w:type="spellStart"/>
      <w:r>
        <w:rPr>
          <w:rFonts w:eastAsia="Calibri"/>
        </w:rPr>
        <w:t>synacthen</w:t>
      </w:r>
      <w:proofErr w:type="spellEnd"/>
      <w:r>
        <w:rPr>
          <w:rFonts w:eastAsia="Calibri"/>
        </w:rPr>
        <w:t xml:space="preserve"> stimulation is therefore beyond the scope of this research and will not be discussed.</w:t>
      </w:r>
    </w:p>
    <w:p w:rsidR="00AD60AD" w:rsidRDefault="00AD60AD" w:rsidP="00AD60AD">
      <w:pPr>
        <w:numPr>
          <w:ilvl w:val="3"/>
          <w:numId w:val="18"/>
        </w:numPr>
        <w:spacing w:before="100" w:beforeAutospacing="1" w:after="100" w:afterAutospacing="1" w:line="480" w:lineRule="auto"/>
        <w:jc w:val="both"/>
        <w:rPr>
          <w:rFonts w:eastAsia="Calibri"/>
          <w:b/>
          <w:sz w:val="28"/>
          <w:szCs w:val="28"/>
        </w:rPr>
      </w:pPr>
      <w:r>
        <w:rPr>
          <w:rFonts w:eastAsia="Calibri"/>
          <w:b/>
          <w:sz w:val="28"/>
          <w:szCs w:val="28"/>
        </w:rPr>
        <w:t>ACTH determination</w:t>
      </w:r>
    </w:p>
    <w:p w:rsidR="00AD60AD" w:rsidRDefault="00AD60AD" w:rsidP="00AD60AD">
      <w:pPr>
        <w:autoSpaceDE w:val="0"/>
        <w:autoSpaceDN w:val="0"/>
        <w:adjustRightInd w:val="0"/>
        <w:spacing w:line="480" w:lineRule="auto"/>
        <w:ind w:left="1440"/>
        <w:jc w:val="both"/>
        <w:rPr>
          <w:rFonts w:eastAsia="Calibri"/>
        </w:rPr>
      </w:pPr>
      <w:r w:rsidRPr="00EA423E">
        <w:rPr>
          <w:rFonts w:eastAsia="Calibri"/>
        </w:rPr>
        <w:t>ACTH</w:t>
      </w:r>
      <w:r>
        <w:rPr>
          <w:rFonts w:eastAsia="Calibri"/>
        </w:rPr>
        <w:t xml:space="preserve"> determination was</w:t>
      </w:r>
      <w:r w:rsidRPr="00EA423E">
        <w:rPr>
          <w:rFonts w:eastAsia="Calibri"/>
        </w:rPr>
        <w:t xml:space="preserve"> done using the Siemens </w:t>
      </w:r>
      <w:proofErr w:type="spellStart"/>
      <w:r w:rsidRPr="00EA423E">
        <w:rPr>
          <w:rFonts w:eastAsia="Calibri"/>
        </w:rPr>
        <w:t>Immulite</w:t>
      </w:r>
      <w:proofErr w:type="spellEnd"/>
      <w:r w:rsidRPr="00EA423E">
        <w:rPr>
          <w:rFonts w:eastAsia="Calibri"/>
        </w:rPr>
        <w:t xml:space="preserve"> 2000 ACTH assay. </w:t>
      </w:r>
      <w:proofErr w:type="spellStart"/>
      <w:r w:rsidRPr="00EA423E">
        <w:rPr>
          <w:rFonts w:eastAsia="Calibri"/>
        </w:rPr>
        <w:t>Immulite</w:t>
      </w:r>
      <w:proofErr w:type="spellEnd"/>
      <w:r w:rsidRPr="00EA423E">
        <w:rPr>
          <w:rFonts w:eastAsia="Calibri"/>
        </w:rPr>
        <w:t xml:space="preserve"> 2000 ACTH is a solid-phase, two-site sequential </w:t>
      </w:r>
      <w:proofErr w:type="spellStart"/>
      <w:r w:rsidRPr="00EA423E">
        <w:rPr>
          <w:rFonts w:eastAsia="Calibri"/>
        </w:rPr>
        <w:t>chemiluminescent</w:t>
      </w:r>
      <w:proofErr w:type="spellEnd"/>
      <w:r w:rsidRPr="00EA423E">
        <w:rPr>
          <w:rFonts w:eastAsia="Calibri"/>
        </w:rPr>
        <w:t xml:space="preserve"> </w:t>
      </w:r>
      <w:proofErr w:type="spellStart"/>
      <w:r w:rsidRPr="00EA423E">
        <w:rPr>
          <w:rFonts w:eastAsia="Calibri"/>
        </w:rPr>
        <w:t>immunometric</w:t>
      </w:r>
      <w:proofErr w:type="spellEnd"/>
      <w:r w:rsidRPr="00EA423E">
        <w:rPr>
          <w:rFonts w:eastAsia="Calibri"/>
        </w:rPr>
        <w:t xml:space="preserve"> assay.</w:t>
      </w:r>
    </w:p>
    <w:p w:rsidR="00AD60AD" w:rsidRDefault="00AD60AD" w:rsidP="00AD60AD">
      <w:pPr>
        <w:autoSpaceDE w:val="0"/>
        <w:autoSpaceDN w:val="0"/>
        <w:adjustRightInd w:val="0"/>
        <w:spacing w:line="480" w:lineRule="auto"/>
        <w:jc w:val="both"/>
        <w:rPr>
          <w:rFonts w:eastAsia="Calibri"/>
          <w:b/>
          <w:sz w:val="28"/>
          <w:szCs w:val="28"/>
        </w:rPr>
      </w:pPr>
      <w:r>
        <w:rPr>
          <w:rFonts w:eastAsia="Calibri"/>
          <w:b/>
          <w:sz w:val="28"/>
          <w:szCs w:val="28"/>
        </w:rPr>
        <w:t>2.5.2.3.1</w:t>
      </w:r>
      <w:r>
        <w:rPr>
          <w:rFonts w:eastAsia="Calibri"/>
          <w:b/>
          <w:sz w:val="28"/>
          <w:szCs w:val="28"/>
        </w:rPr>
        <w:tab/>
        <w:t>ACTH assay imprecision</w:t>
      </w:r>
    </w:p>
    <w:p w:rsidR="00AD60AD" w:rsidRPr="003B352E" w:rsidRDefault="00AD60AD" w:rsidP="00AD60AD">
      <w:pPr>
        <w:autoSpaceDE w:val="0"/>
        <w:autoSpaceDN w:val="0"/>
        <w:adjustRightInd w:val="0"/>
        <w:spacing w:line="480" w:lineRule="auto"/>
        <w:ind w:left="1440"/>
        <w:jc w:val="both"/>
        <w:rPr>
          <w:rFonts w:eastAsia="Calibri"/>
        </w:rPr>
      </w:pPr>
      <w:r>
        <w:rPr>
          <w:rFonts w:eastAsia="Calibri"/>
        </w:rPr>
        <w:t>The claimed method imprecision as stated by the manufacturer is between 8.7%- 9.5%.</w:t>
      </w:r>
    </w:p>
    <w:p w:rsidR="00AD60AD" w:rsidRDefault="00AD60AD" w:rsidP="00AD60AD">
      <w:pPr>
        <w:autoSpaceDE w:val="0"/>
        <w:autoSpaceDN w:val="0"/>
        <w:adjustRightInd w:val="0"/>
        <w:spacing w:line="480" w:lineRule="auto"/>
        <w:jc w:val="both"/>
        <w:rPr>
          <w:rFonts w:eastAsia="Calibri"/>
        </w:rPr>
      </w:pPr>
    </w:p>
    <w:p w:rsidR="00AD60AD" w:rsidRDefault="00AD60AD" w:rsidP="00AD60AD">
      <w:pPr>
        <w:numPr>
          <w:ilvl w:val="3"/>
          <w:numId w:val="18"/>
        </w:numPr>
        <w:autoSpaceDE w:val="0"/>
        <w:autoSpaceDN w:val="0"/>
        <w:adjustRightInd w:val="0"/>
        <w:spacing w:line="480" w:lineRule="auto"/>
        <w:jc w:val="both"/>
        <w:rPr>
          <w:rFonts w:eastAsia="Calibri"/>
          <w:b/>
          <w:sz w:val="28"/>
          <w:szCs w:val="28"/>
        </w:rPr>
      </w:pPr>
      <w:r>
        <w:rPr>
          <w:rFonts w:eastAsia="Calibri"/>
          <w:b/>
          <w:sz w:val="28"/>
          <w:szCs w:val="28"/>
        </w:rPr>
        <w:t>Data analysis</w:t>
      </w:r>
    </w:p>
    <w:p w:rsidR="00AD60AD" w:rsidRPr="003B352E" w:rsidRDefault="00AD60AD" w:rsidP="00AD60AD">
      <w:pPr>
        <w:autoSpaceDE w:val="0"/>
        <w:autoSpaceDN w:val="0"/>
        <w:adjustRightInd w:val="0"/>
        <w:spacing w:line="480" w:lineRule="auto"/>
        <w:ind w:left="1440"/>
        <w:jc w:val="both"/>
        <w:rPr>
          <w:rFonts w:eastAsia="Calibri"/>
        </w:rPr>
      </w:pPr>
      <w:r w:rsidRPr="00EA423E">
        <w:rPr>
          <w:rFonts w:eastAsia="Calibri"/>
        </w:rPr>
        <w:t xml:space="preserve"> </w:t>
      </w:r>
      <w:r w:rsidRPr="00526F7C">
        <w:rPr>
          <w:color w:val="000000"/>
        </w:rPr>
        <w:t>The prevalence was calculated as a percentage of the total sample size</w:t>
      </w:r>
      <w:r>
        <w:rPr>
          <w:color w:val="000000"/>
        </w:rPr>
        <w:t>.</w:t>
      </w:r>
    </w:p>
    <w:p w:rsidR="00AD60AD" w:rsidRDefault="00AD60AD" w:rsidP="00AD60AD">
      <w:pPr>
        <w:pStyle w:val="ListParagraph"/>
        <w:spacing w:before="100" w:beforeAutospacing="1" w:after="100" w:afterAutospacing="1" w:line="480" w:lineRule="auto"/>
        <w:ind w:left="0"/>
        <w:jc w:val="center"/>
        <w:rPr>
          <w:rFonts w:ascii="Times New Roman" w:hAnsi="Times New Roman"/>
          <w:b/>
          <w:color w:val="000000"/>
          <w:sz w:val="28"/>
          <w:szCs w:val="28"/>
        </w:rPr>
      </w:pPr>
      <w:r>
        <w:rPr>
          <w:rFonts w:ascii="Times New Roman" w:hAnsi="Times New Roman"/>
          <w:b/>
          <w:color w:val="000000"/>
          <w:sz w:val="28"/>
          <w:szCs w:val="28"/>
        </w:rPr>
        <w:lastRenderedPageBreak/>
        <w:t>CHAPTER 3</w:t>
      </w:r>
    </w:p>
    <w:p w:rsidR="00AD60AD" w:rsidRDefault="00AD60AD" w:rsidP="00AD60AD">
      <w:pPr>
        <w:pStyle w:val="ListParagraph"/>
        <w:numPr>
          <w:ilvl w:val="0"/>
          <w:numId w:val="18"/>
        </w:numPr>
        <w:spacing w:before="100" w:beforeAutospacing="1" w:after="100" w:afterAutospacing="1" w:line="480" w:lineRule="auto"/>
        <w:jc w:val="both"/>
        <w:rPr>
          <w:rFonts w:ascii="Times New Roman" w:hAnsi="Times New Roman"/>
          <w:b/>
          <w:color w:val="000000"/>
          <w:sz w:val="28"/>
          <w:szCs w:val="28"/>
        </w:rPr>
      </w:pPr>
      <w:r>
        <w:rPr>
          <w:rFonts w:ascii="Times New Roman" w:hAnsi="Times New Roman"/>
          <w:b/>
          <w:color w:val="000000"/>
          <w:sz w:val="28"/>
          <w:szCs w:val="28"/>
        </w:rPr>
        <w:t>Results</w:t>
      </w:r>
    </w:p>
    <w:p w:rsidR="00AD60AD" w:rsidRPr="009F4DFC" w:rsidRDefault="00AD60AD" w:rsidP="00AD60AD">
      <w:pPr>
        <w:spacing w:line="480" w:lineRule="auto"/>
        <w:ind w:left="1440"/>
        <w:jc w:val="both"/>
      </w:pPr>
      <w:r w:rsidRPr="009F4DFC">
        <w:t xml:space="preserve">A total of 73 patients were included in the study. The patients were admitted either to DGM hospital or </w:t>
      </w:r>
      <w:proofErr w:type="spellStart"/>
      <w:r w:rsidRPr="009F4DFC">
        <w:t>Kalafong</w:t>
      </w:r>
      <w:proofErr w:type="spellEnd"/>
      <w:r w:rsidRPr="009F4DFC">
        <w:t xml:space="preserve"> hospital in Pretoria. The ages ranged from 20 – 91 years (mean = 38 years).</w:t>
      </w:r>
      <w:r>
        <w:t xml:space="preserve"> </w:t>
      </w:r>
      <w:r w:rsidRPr="009F4DFC">
        <w:t xml:space="preserve">49 Females and 24 males were recruited. All patients had confirmed TB </w:t>
      </w:r>
      <w:r>
        <w:t>with positive TB microscopy. Sixty eight</w:t>
      </w:r>
      <w:r w:rsidRPr="009F4DFC">
        <w:t xml:space="preserve"> patients had a normal response with post stimulation </w:t>
      </w:r>
      <w:proofErr w:type="spellStart"/>
      <w:r w:rsidRPr="009F4DFC">
        <w:t>cortisol</w:t>
      </w:r>
      <w:proofErr w:type="spellEnd"/>
      <w:r w:rsidRPr="009F4DFC">
        <w:t xml:space="preserve"> values ranging from 505nmol/L to 1655nmol/L (mean = 794nmol/L)</w:t>
      </w:r>
      <w:r>
        <w:t xml:space="preserve">. </w:t>
      </w:r>
      <w:r w:rsidRPr="009F4DFC">
        <w:t xml:space="preserve">The other 5 patients had a post ACTH stimulation </w:t>
      </w:r>
      <w:proofErr w:type="spellStart"/>
      <w:r w:rsidRPr="009F4DFC">
        <w:t>cortisol</w:t>
      </w:r>
      <w:proofErr w:type="spellEnd"/>
      <w:r w:rsidRPr="009F4DFC">
        <w:t xml:space="preserve"> of less than 500nmol/L (decision limit).</w:t>
      </w:r>
    </w:p>
    <w:p w:rsidR="00AD60AD" w:rsidRPr="00CF1A52" w:rsidRDefault="00AD60AD" w:rsidP="00AD60AD">
      <w:pPr>
        <w:pStyle w:val="ListParagraph"/>
        <w:spacing w:before="100" w:beforeAutospacing="1" w:after="100" w:afterAutospacing="1" w:line="480" w:lineRule="auto"/>
        <w:ind w:left="1440"/>
        <w:jc w:val="both"/>
        <w:rPr>
          <w:rFonts w:ascii="Times New Roman" w:hAnsi="Times New Roman"/>
          <w:b/>
          <w:color w:val="000000"/>
          <w:sz w:val="28"/>
          <w:szCs w:val="28"/>
        </w:rPr>
      </w:pPr>
    </w:p>
    <w:p w:rsidR="00AD60AD" w:rsidRDefault="00AD60AD" w:rsidP="00AD60AD">
      <w:pPr>
        <w:pStyle w:val="ListParagraph"/>
        <w:spacing w:before="100" w:beforeAutospacing="1" w:after="100" w:afterAutospacing="1"/>
        <w:jc w:val="both"/>
        <w:rPr>
          <w:rFonts w:ascii="Arial" w:hAnsi="Arial" w:cs="Arial"/>
          <w:color w:val="000000"/>
          <w:sz w:val="24"/>
          <w:szCs w:val="24"/>
        </w:rPr>
      </w:pPr>
    </w:p>
    <w:p w:rsidR="00AD60AD" w:rsidRDefault="00AD60AD" w:rsidP="00AD60AD">
      <w:pPr>
        <w:pStyle w:val="ListParagraph"/>
        <w:spacing w:before="100" w:beforeAutospacing="1" w:after="100" w:afterAutospacing="1"/>
        <w:jc w:val="both"/>
        <w:rPr>
          <w:rFonts w:ascii="Arial" w:hAnsi="Arial" w:cs="Arial"/>
          <w:b/>
          <w:color w:val="000000"/>
          <w:sz w:val="24"/>
          <w:szCs w:val="24"/>
        </w:rPr>
      </w:pPr>
    </w:p>
    <w:p w:rsidR="00AD60AD" w:rsidRPr="00424739" w:rsidRDefault="00AD60AD" w:rsidP="00AD60AD">
      <w:pPr>
        <w:spacing w:line="480" w:lineRule="auto"/>
        <w:ind w:left="1440"/>
        <w:jc w:val="both"/>
        <w:rPr>
          <w:rFonts w:ascii="Arial" w:hAnsi="Arial" w:cs="Arial"/>
          <w:b/>
          <w:color w:val="000000"/>
        </w:rPr>
      </w:pPr>
    </w:p>
    <w:p w:rsidR="00AD60AD" w:rsidRDefault="00AD60AD" w:rsidP="00AD60AD">
      <w:pPr>
        <w:pStyle w:val="ListParagraph"/>
        <w:spacing w:line="360" w:lineRule="auto"/>
        <w:ind w:left="1440"/>
        <w:jc w:val="both"/>
        <w:rPr>
          <w:rFonts w:ascii="Arial" w:hAnsi="Arial" w:cs="Arial"/>
          <w:color w:val="000000"/>
          <w:sz w:val="24"/>
          <w:szCs w:val="24"/>
        </w:rPr>
      </w:pPr>
    </w:p>
    <w:p w:rsidR="00AD60AD" w:rsidRPr="00280110" w:rsidRDefault="00AD60AD" w:rsidP="00AD60AD">
      <w:pPr>
        <w:spacing w:line="360" w:lineRule="auto"/>
        <w:ind w:left="1440"/>
        <w:jc w:val="both"/>
        <w:rPr>
          <w:b/>
          <w:color w:val="000000"/>
          <w:sz w:val="28"/>
          <w:szCs w:val="28"/>
        </w:rPr>
      </w:pPr>
    </w:p>
    <w:p w:rsidR="00AD60AD" w:rsidRPr="00280110" w:rsidRDefault="00AD60AD" w:rsidP="00AD60AD">
      <w:pPr>
        <w:spacing w:line="480" w:lineRule="auto"/>
        <w:ind w:left="1440"/>
        <w:jc w:val="both"/>
        <w:rPr>
          <w:color w:val="000000"/>
        </w:rPr>
      </w:pPr>
    </w:p>
    <w:p w:rsidR="00AD60AD" w:rsidRPr="0077009B" w:rsidRDefault="00AD60AD" w:rsidP="00AD60AD">
      <w:pPr>
        <w:spacing w:before="100" w:beforeAutospacing="1" w:after="100" w:afterAutospacing="1" w:line="480" w:lineRule="auto"/>
        <w:ind w:left="1440"/>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tbl>
      <w:tblPr>
        <w:tblW w:w="10657"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0"/>
        <w:gridCol w:w="1080"/>
        <w:gridCol w:w="1080"/>
        <w:gridCol w:w="1440"/>
        <w:gridCol w:w="2520"/>
        <w:gridCol w:w="2737"/>
      </w:tblGrid>
      <w:tr w:rsidR="00AD60AD" w:rsidRPr="00C24D44" w:rsidTr="005511AD">
        <w:tc>
          <w:tcPr>
            <w:tcW w:w="1800" w:type="dxa"/>
          </w:tcPr>
          <w:p w:rsidR="00AD60AD" w:rsidRPr="00C24D44" w:rsidRDefault="00AD60AD" w:rsidP="005511AD">
            <w:pPr>
              <w:jc w:val="center"/>
              <w:rPr>
                <w:b/>
                <w:lang w:val="en-ZA"/>
              </w:rPr>
            </w:pPr>
            <w:r w:rsidRPr="00C24D44">
              <w:rPr>
                <w:b/>
                <w:lang w:val="en-ZA"/>
              </w:rPr>
              <w:lastRenderedPageBreak/>
              <w:t>NUMBER</w:t>
            </w:r>
          </w:p>
        </w:tc>
        <w:tc>
          <w:tcPr>
            <w:tcW w:w="1080" w:type="dxa"/>
          </w:tcPr>
          <w:p w:rsidR="00AD60AD" w:rsidRPr="00C24D44" w:rsidRDefault="00AD60AD" w:rsidP="005511AD">
            <w:pPr>
              <w:jc w:val="center"/>
              <w:rPr>
                <w:b/>
                <w:lang w:val="en-ZA"/>
              </w:rPr>
            </w:pPr>
            <w:r w:rsidRPr="00C24D44">
              <w:rPr>
                <w:b/>
                <w:lang w:val="en-ZA"/>
              </w:rPr>
              <w:t>AGE</w:t>
            </w:r>
          </w:p>
        </w:tc>
        <w:tc>
          <w:tcPr>
            <w:tcW w:w="1080" w:type="dxa"/>
          </w:tcPr>
          <w:p w:rsidR="00AD60AD" w:rsidRPr="00C24D44" w:rsidRDefault="00AD60AD" w:rsidP="005511AD">
            <w:pPr>
              <w:jc w:val="center"/>
              <w:rPr>
                <w:b/>
                <w:lang w:val="en-ZA"/>
              </w:rPr>
            </w:pPr>
            <w:r w:rsidRPr="00C24D44">
              <w:rPr>
                <w:b/>
                <w:lang w:val="en-ZA"/>
              </w:rPr>
              <w:t>SEX</w:t>
            </w:r>
          </w:p>
        </w:tc>
        <w:tc>
          <w:tcPr>
            <w:tcW w:w="1440" w:type="dxa"/>
          </w:tcPr>
          <w:p w:rsidR="00AD60AD" w:rsidRPr="00C24D44" w:rsidRDefault="00AD60AD" w:rsidP="005511AD">
            <w:pPr>
              <w:jc w:val="center"/>
              <w:rPr>
                <w:b/>
                <w:lang w:val="en-ZA"/>
              </w:rPr>
            </w:pPr>
            <w:r w:rsidRPr="00C24D44">
              <w:rPr>
                <w:b/>
                <w:lang w:val="en-ZA"/>
              </w:rPr>
              <w:t>ACTH</w:t>
            </w:r>
          </w:p>
          <w:p w:rsidR="00AD60AD" w:rsidRPr="00C24D44" w:rsidRDefault="00AD60AD" w:rsidP="005511AD">
            <w:pPr>
              <w:jc w:val="center"/>
              <w:rPr>
                <w:b/>
                <w:lang w:val="en-ZA"/>
              </w:rPr>
            </w:pPr>
            <w:r w:rsidRPr="00C24D44">
              <w:rPr>
                <w:b/>
                <w:lang w:val="en-ZA"/>
              </w:rPr>
              <w:t>(</w:t>
            </w:r>
            <w:proofErr w:type="spellStart"/>
            <w:r w:rsidRPr="00C24D44">
              <w:rPr>
                <w:b/>
                <w:lang w:val="en-ZA"/>
              </w:rPr>
              <w:t>ng</w:t>
            </w:r>
            <w:proofErr w:type="spellEnd"/>
            <w:r w:rsidRPr="00C24D44">
              <w:rPr>
                <w:b/>
                <w:lang w:val="en-ZA"/>
              </w:rPr>
              <w:t>/L)</w:t>
            </w:r>
          </w:p>
        </w:tc>
        <w:tc>
          <w:tcPr>
            <w:tcW w:w="2520" w:type="dxa"/>
          </w:tcPr>
          <w:p w:rsidR="00AD60AD" w:rsidRPr="00C24D44" w:rsidRDefault="00AD60AD" w:rsidP="005511AD">
            <w:pPr>
              <w:jc w:val="center"/>
              <w:rPr>
                <w:b/>
                <w:lang w:val="en-ZA"/>
              </w:rPr>
            </w:pPr>
            <w:r w:rsidRPr="00C24D44">
              <w:rPr>
                <w:b/>
                <w:lang w:val="en-ZA"/>
              </w:rPr>
              <w:t>0 MIN S-CORTISOL</w:t>
            </w:r>
          </w:p>
          <w:p w:rsidR="00AD60AD" w:rsidRPr="00C24D44" w:rsidRDefault="00AD60AD" w:rsidP="005511AD">
            <w:pPr>
              <w:jc w:val="center"/>
              <w:rPr>
                <w:b/>
                <w:lang w:val="en-ZA"/>
              </w:rPr>
            </w:pPr>
            <w:r w:rsidRPr="00C24D44">
              <w:rPr>
                <w:b/>
                <w:lang w:val="en-ZA"/>
              </w:rPr>
              <w:t>(</w:t>
            </w:r>
            <w:proofErr w:type="spellStart"/>
            <w:r w:rsidRPr="00C24D44">
              <w:rPr>
                <w:b/>
                <w:lang w:val="en-ZA"/>
              </w:rPr>
              <w:t>nmol</w:t>
            </w:r>
            <w:proofErr w:type="spellEnd"/>
            <w:r w:rsidRPr="00C24D44">
              <w:rPr>
                <w:b/>
                <w:lang w:val="en-ZA"/>
              </w:rPr>
              <w:t>/L)</w:t>
            </w:r>
          </w:p>
        </w:tc>
        <w:tc>
          <w:tcPr>
            <w:tcW w:w="2737" w:type="dxa"/>
          </w:tcPr>
          <w:p w:rsidR="00AD60AD" w:rsidRPr="00C24D44" w:rsidRDefault="00AD60AD" w:rsidP="005511AD">
            <w:pPr>
              <w:jc w:val="center"/>
              <w:rPr>
                <w:b/>
                <w:lang w:val="en-ZA"/>
              </w:rPr>
            </w:pPr>
            <w:r w:rsidRPr="00C24D44">
              <w:rPr>
                <w:b/>
                <w:lang w:val="en-ZA"/>
              </w:rPr>
              <w:t>30 MIN  S-CORTISOL</w:t>
            </w:r>
          </w:p>
          <w:p w:rsidR="00AD60AD" w:rsidRPr="00C24D44" w:rsidRDefault="00AD60AD" w:rsidP="005511AD">
            <w:pPr>
              <w:jc w:val="center"/>
              <w:rPr>
                <w:b/>
                <w:lang w:val="en-ZA"/>
              </w:rPr>
            </w:pPr>
            <w:r w:rsidRPr="00C24D44">
              <w:rPr>
                <w:b/>
                <w:lang w:val="en-ZA"/>
              </w:rPr>
              <w:t>(</w:t>
            </w:r>
            <w:proofErr w:type="spellStart"/>
            <w:r w:rsidRPr="00C24D44">
              <w:rPr>
                <w:b/>
                <w:lang w:val="en-ZA"/>
              </w:rPr>
              <w:t>nmol</w:t>
            </w:r>
            <w:proofErr w:type="spellEnd"/>
            <w:r w:rsidRPr="00C24D44">
              <w:rPr>
                <w:b/>
                <w:lang w:val="en-ZA"/>
              </w:rPr>
              <w:t>/L)</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1</w:t>
            </w:r>
          </w:p>
        </w:tc>
        <w:tc>
          <w:tcPr>
            <w:tcW w:w="1080" w:type="dxa"/>
          </w:tcPr>
          <w:p w:rsidR="00AD60AD" w:rsidRPr="00C24D44" w:rsidRDefault="00AD60AD" w:rsidP="005511AD">
            <w:pPr>
              <w:jc w:val="center"/>
              <w:rPr>
                <w:b/>
                <w:lang w:val="en-ZA"/>
              </w:rPr>
            </w:pP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75,1</w:t>
            </w:r>
          </w:p>
        </w:tc>
        <w:tc>
          <w:tcPr>
            <w:tcW w:w="2520" w:type="dxa"/>
          </w:tcPr>
          <w:p w:rsidR="00AD60AD" w:rsidRPr="00C24D44" w:rsidRDefault="00AD60AD" w:rsidP="005511AD">
            <w:pPr>
              <w:jc w:val="center"/>
              <w:rPr>
                <w:b/>
                <w:lang w:val="en-ZA"/>
              </w:rPr>
            </w:pPr>
            <w:r w:rsidRPr="00C24D44">
              <w:rPr>
                <w:b/>
                <w:lang w:val="en-ZA"/>
              </w:rPr>
              <w:t>&gt;1655</w:t>
            </w:r>
          </w:p>
        </w:tc>
        <w:tc>
          <w:tcPr>
            <w:tcW w:w="2737" w:type="dxa"/>
          </w:tcPr>
          <w:p w:rsidR="00AD60AD" w:rsidRPr="00C24D44" w:rsidRDefault="00AD60AD" w:rsidP="005511AD">
            <w:pPr>
              <w:jc w:val="center"/>
              <w:rPr>
                <w:b/>
                <w:lang w:val="en-ZA"/>
              </w:rPr>
            </w:pPr>
            <w:r w:rsidRPr="00C24D44">
              <w:rPr>
                <w:b/>
                <w:lang w:val="en-ZA"/>
              </w:rPr>
              <w:t>&gt;1655</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w:t>
            </w:r>
          </w:p>
        </w:tc>
        <w:tc>
          <w:tcPr>
            <w:tcW w:w="1080" w:type="dxa"/>
          </w:tcPr>
          <w:p w:rsidR="00AD60AD" w:rsidRPr="00C24D44" w:rsidRDefault="00AD60AD" w:rsidP="005511AD">
            <w:pPr>
              <w:jc w:val="center"/>
              <w:rPr>
                <w:b/>
                <w:lang w:val="en-ZA"/>
              </w:rPr>
            </w:pP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36</w:t>
            </w:r>
          </w:p>
        </w:tc>
        <w:tc>
          <w:tcPr>
            <w:tcW w:w="2520" w:type="dxa"/>
          </w:tcPr>
          <w:p w:rsidR="00AD60AD" w:rsidRPr="00C24D44" w:rsidRDefault="00AD60AD" w:rsidP="005511AD">
            <w:pPr>
              <w:jc w:val="center"/>
              <w:rPr>
                <w:b/>
                <w:lang w:val="en-ZA"/>
              </w:rPr>
            </w:pPr>
            <w:r w:rsidRPr="00C24D44">
              <w:rPr>
                <w:b/>
                <w:lang w:val="en-ZA"/>
              </w:rPr>
              <w:t>760</w:t>
            </w:r>
          </w:p>
        </w:tc>
        <w:tc>
          <w:tcPr>
            <w:tcW w:w="2737" w:type="dxa"/>
          </w:tcPr>
          <w:p w:rsidR="00AD60AD" w:rsidRPr="00C24D44" w:rsidRDefault="00AD60AD" w:rsidP="005511AD">
            <w:pPr>
              <w:jc w:val="center"/>
              <w:rPr>
                <w:b/>
                <w:lang w:val="en-ZA"/>
              </w:rPr>
            </w:pPr>
            <w:r w:rsidRPr="00C24D44">
              <w:rPr>
                <w:b/>
                <w:lang w:val="en-ZA"/>
              </w:rPr>
              <w:t>842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w:t>
            </w:r>
          </w:p>
        </w:tc>
        <w:tc>
          <w:tcPr>
            <w:tcW w:w="1080" w:type="dxa"/>
          </w:tcPr>
          <w:p w:rsidR="00AD60AD" w:rsidRPr="00C24D44" w:rsidRDefault="00AD60AD" w:rsidP="005511AD">
            <w:pPr>
              <w:jc w:val="center"/>
              <w:rPr>
                <w:b/>
                <w:lang w:val="en-ZA"/>
              </w:rPr>
            </w:pP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175</w:t>
            </w:r>
          </w:p>
        </w:tc>
        <w:tc>
          <w:tcPr>
            <w:tcW w:w="2520" w:type="dxa"/>
          </w:tcPr>
          <w:p w:rsidR="00AD60AD" w:rsidRPr="00C24D44" w:rsidRDefault="00AD60AD" w:rsidP="005511AD">
            <w:pPr>
              <w:jc w:val="center"/>
              <w:rPr>
                <w:b/>
                <w:lang w:val="en-ZA"/>
              </w:rPr>
            </w:pPr>
            <w:r w:rsidRPr="00C24D44">
              <w:rPr>
                <w:b/>
                <w:lang w:val="en-ZA"/>
              </w:rPr>
              <w:t>1020</w:t>
            </w:r>
          </w:p>
        </w:tc>
        <w:tc>
          <w:tcPr>
            <w:tcW w:w="2737" w:type="dxa"/>
          </w:tcPr>
          <w:p w:rsidR="00AD60AD" w:rsidRPr="00C24D44" w:rsidRDefault="00AD60AD" w:rsidP="005511AD">
            <w:pPr>
              <w:jc w:val="center"/>
              <w:rPr>
                <w:b/>
                <w:lang w:val="en-ZA"/>
              </w:rPr>
            </w:pPr>
            <w:r w:rsidRPr="00C24D44">
              <w:rPr>
                <w:b/>
                <w:lang w:val="en-ZA"/>
              </w:rPr>
              <w:t>1116</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w:t>
            </w:r>
          </w:p>
        </w:tc>
        <w:tc>
          <w:tcPr>
            <w:tcW w:w="1080" w:type="dxa"/>
          </w:tcPr>
          <w:p w:rsidR="00AD60AD" w:rsidRPr="00C24D44" w:rsidRDefault="00AD60AD" w:rsidP="005511AD">
            <w:pPr>
              <w:jc w:val="center"/>
              <w:rPr>
                <w:b/>
                <w:lang w:val="en-ZA"/>
              </w:rPr>
            </w:pP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46,2</w:t>
            </w:r>
          </w:p>
        </w:tc>
        <w:tc>
          <w:tcPr>
            <w:tcW w:w="2520" w:type="dxa"/>
          </w:tcPr>
          <w:p w:rsidR="00AD60AD" w:rsidRPr="00C24D44" w:rsidRDefault="00AD60AD" w:rsidP="005511AD">
            <w:pPr>
              <w:jc w:val="center"/>
              <w:rPr>
                <w:b/>
                <w:lang w:val="en-ZA"/>
              </w:rPr>
            </w:pPr>
            <w:r w:rsidRPr="00C24D44">
              <w:rPr>
                <w:b/>
                <w:lang w:val="en-ZA"/>
              </w:rPr>
              <w:t>340</w:t>
            </w:r>
          </w:p>
        </w:tc>
        <w:tc>
          <w:tcPr>
            <w:tcW w:w="2737" w:type="dxa"/>
          </w:tcPr>
          <w:p w:rsidR="00AD60AD" w:rsidRPr="00C24D44" w:rsidRDefault="00AD60AD" w:rsidP="005511AD">
            <w:pPr>
              <w:jc w:val="center"/>
              <w:rPr>
                <w:b/>
                <w:lang w:val="en-ZA"/>
              </w:rPr>
            </w:pPr>
            <w:r w:rsidRPr="00C24D44">
              <w:rPr>
                <w:b/>
                <w:lang w:val="en-ZA"/>
              </w:rPr>
              <w:t>618</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w:t>
            </w:r>
          </w:p>
        </w:tc>
        <w:tc>
          <w:tcPr>
            <w:tcW w:w="1080" w:type="dxa"/>
          </w:tcPr>
          <w:p w:rsidR="00AD60AD" w:rsidRPr="00C24D44" w:rsidRDefault="00AD60AD" w:rsidP="005511AD">
            <w:pPr>
              <w:jc w:val="center"/>
              <w:rPr>
                <w:b/>
                <w:lang w:val="en-ZA"/>
              </w:rPr>
            </w:pP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17,4</w:t>
            </w:r>
          </w:p>
        </w:tc>
        <w:tc>
          <w:tcPr>
            <w:tcW w:w="2520" w:type="dxa"/>
          </w:tcPr>
          <w:p w:rsidR="00AD60AD" w:rsidRPr="00C24D44" w:rsidRDefault="00AD60AD" w:rsidP="005511AD">
            <w:pPr>
              <w:jc w:val="center"/>
              <w:rPr>
                <w:b/>
                <w:lang w:val="en-ZA"/>
              </w:rPr>
            </w:pPr>
            <w:r w:rsidRPr="00C24D44">
              <w:rPr>
                <w:b/>
                <w:lang w:val="en-ZA"/>
              </w:rPr>
              <w:t>915</w:t>
            </w:r>
          </w:p>
        </w:tc>
        <w:tc>
          <w:tcPr>
            <w:tcW w:w="2737" w:type="dxa"/>
          </w:tcPr>
          <w:p w:rsidR="00AD60AD" w:rsidRPr="00C24D44" w:rsidRDefault="00AD60AD" w:rsidP="005511AD">
            <w:pPr>
              <w:jc w:val="center"/>
              <w:rPr>
                <w:b/>
                <w:lang w:val="en-ZA"/>
              </w:rPr>
            </w:pPr>
            <w:r w:rsidRPr="00C24D44">
              <w:rPr>
                <w:b/>
                <w:lang w:val="en-ZA"/>
              </w:rPr>
              <w:t>1209</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6</w:t>
            </w:r>
          </w:p>
        </w:tc>
        <w:tc>
          <w:tcPr>
            <w:tcW w:w="1080" w:type="dxa"/>
          </w:tcPr>
          <w:p w:rsidR="00AD60AD" w:rsidRPr="00C24D44" w:rsidRDefault="00AD60AD" w:rsidP="005511AD">
            <w:pPr>
              <w:jc w:val="center"/>
              <w:rPr>
                <w:b/>
                <w:lang w:val="en-ZA"/>
              </w:rPr>
            </w:pPr>
            <w:r w:rsidRPr="00C24D44">
              <w:rPr>
                <w:b/>
                <w:lang w:val="en-ZA"/>
              </w:rPr>
              <w:t>20</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13,3</w:t>
            </w:r>
          </w:p>
        </w:tc>
        <w:tc>
          <w:tcPr>
            <w:tcW w:w="2520" w:type="dxa"/>
          </w:tcPr>
          <w:p w:rsidR="00AD60AD" w:rsidRPr="00C24D44" w:rsidRDefault="00AD60AD" w:rsidP="005511AD">
            <w:pPr>
              <w:jc w:val="center"/>
              <w:rPr>
                <w:b/>
                <w:lang w:val="en-ZA"/>
              </w:rPr>
            </w:pPr>
            <w:r w:rsidRPr="00C24D44">
              <w:rPr>
                <w:b/>
                <w:lang w:val="en-ZA"/>
              </w:rPr>
              <w:t>459</w:t>
            </w:r>
          </w:p>
        </w:tc>
        <w:tc>
          <w:tcPr>
            <w:tcW w:w="2737" w:type="dxa"/>
          </w:tcPr>
          <w:p w:rsidR="00AD60AD" w:rsidRPr="00C24D44" w:rsidRDefault="00AD60AD" w:rsidP="005511AD">
            <w:pPr>
              <w:jc w:val="center"/>
              <w:rPr>
                <w:b/>
                <w:lang w:val="en-ZA"/>
              </w:rPr>
            </w:pPr>
            <w:r w:rsidRPr="00C24D44">
              <w:rPr>
                <w:b/>
                <w:lang w:val="en-ZA"/>
              </w:rPr>
              <w:t>819</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7</w:t>
            </w:r>
          </w:p>
        </w:tc>
        <w:tc>
          <w:tcPr>
            <w:tcW w:w="1080" w:type="dxa"/>
          </w:tcPr>
          <w:p w:rsidR="00AD60AD" w:rsidRPr="00C24D44" w:rsidRDefault="00AD60AD" w:rsidP="005511AD">
            <w:pPr>
              <w:jc w:val="center"/>
              <w:rPr>
                <w:b/>
                <w:lang w:val="en-ZA"/>
              </w:rPr>
            </w:pPr>
            <w:r w:rsidRPr="00C24D44">
              <w:rPr>
                <w:b/>
                <w:lang w:val="en-ZA"/>
              </w:rPr>
              <w:t>21</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14,5</w:t>
            </w:r>
          </w:p>
        </w:tc>
        <w:tc>
          <w:tcPr>
            <w:tcW w:w="2520" w:type="dxa"/>
          </w:tcPr>
          <w:p w:rsidR="00AD60AD" w:rsidRPr="00C24D44" w:rsidRDefault="00AD60AD" w:rsidP="005511AD">
            <w:pPr>
              <w:jc w:val="center"/>
              <w:rPr>
                <w:b/>
                <w:lang w:val="en-ZA"/>
              </w:rPr>
            </w:pPr>
            <w:r w:rsidRPr="00C24D44">
              <w:rPr>
                <w:b/>
                <w:lang w:val="en-ZA"/>
              </w:rPr>
              <w:t>454</w:t>
            </w:r>
          </w:p>
        </w:tc>
        <w:tc>
          <w:tcPr>
            <w:tcW w:w="2737" w:type="dxa"/>
          </w:tcPr>
          <w:p w:rsidR="00AD60AD" w:rsidRPr="00C24D44" w:rsidRDefault="00AD60AD" w:rsidP="005511AD">
            <w:pPr>
              <w:jc w:val="center"/>
              <w:rPr>
                <w:b/>
                <w:lang w:val="en-ZA"/>
              </w:rPr>
            </w:pPr>
            <w:r w:rsidRPr="00C24D44">
              <w:rPr>
                <w:b/>
                <w:lang w:val="en-ZA"/>
              </w:rPr>
              <w:t>746</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8</w:t>
            </w:r>
          </w:p>
        </w:tc>
        <w:tc>
          <w:tcPr>
            <w:tcW w:w="1080" w:type="dxa"/>
          </w:tcPr>
          <w:p w:rsidR="00AD60AD" w:rsidRPr="00C24D44" w:rsidRDefault="00AD60AD" w:rsidP="005511AD">
            <w:pPr>
              <w:jc w:val="center"/>
              <w:rPr>
                <w:b/>
                <w:lang w:val="en-ZA"/>
              </w:rPr>
            </w:pPr>
            <w:r w:rsidRPr="00C24D44">
              <w:rPr>
                <w:b/>
                <w:lang w:val="en-ZA"/>
              </w:rPr>
              <w:t>22</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48,1</w:t>
            </w:r>
          </w:p>
        </w:tc>
        <w:tc>
          <w:tcPr>
            <w:tcW w:w="2520" w:type="dxa"/>
          </w:tcPr>
          <w:p w:rsidR="00AD60AD" w:rsidRPr="00C24D44" w:rsidRDefault="00AD60AD" w:rsidP="005511AD">
            <w:pPr>
              <w:jc w:val="center"/>
              <w:rPr>
                <w:b/>
                <w:lang w:val="en-ZA"/>
              </w:rPr>
            </w:pPr>
            <w:r w:rsidRPr="00C24D44">
              <w:rPr>
                <w:b/>
                <w:lang w:val="en-ZA"/>
              </w:rPr>
              <w:t>927</w:t>
            </w:r>
          </w:p>
        </w:tc>
        <w:tc>
          <w:tcPr>
            <w:tcW w:w="2737" w:type="dxa"/>
          </w:tcPr>
          <w:p w:rsidR="00AD60AD" w:rsidRPr="00C24D44" w:rsidRDefault="00AD60AD" w:rsidP="005511AD">
            <w:pPr>
              <w:jc w:val="center"/>
              <w:rPr>
                <w:b/>
                <w:lang w:val="en-ZA"/>
              </w:rPr>
            </w:pPr>
            <w:r w:rsidRPr="00C24D44">
              <w:rPr>
                <w:b/>
                <w:lang w:val="en-ZA"/>
              </w:rPr>
              <w:t>998</w:t>
            </w:r>
          </w:p>
        </w:tc>
      </w:tr>
      <w:tr w:rsidR="00AD60AD" w:rsidRPr="00C24D44" w:rsidTr="005511AD">
        <w:tc>
          <w:tcPr>
            <w:tcW w:w="1800" w:type="dxa"/>
          </w:tcPr>
          <w:p w:rsidR="00AD60AD" w:rsidRPr="00C24D44" w:rsidRDefault="00AD60AD" w:rsidP="005511AD">
            <w:pPr>
              <w:jc w:val="center"/>
              <w:rPr>
                <w:b/>
                <w:color w:val="FF0000"/>
                <w:lang w:val="en-ZA"/>
              </w:rPr>
            </w:pPr>
            <w:r w:rsidRPr="00C24D44">
              <w:rPr>
                <w:b/>
                <w:color w:val="FF0000"/>
                <w:lang w:val="en-ZA"/>
              </w:rPr>
              <w:t>9</w:t>
            </w:r>
          </w:p>
        </w:tc>
        <w:tc>
          <w:tcPr>
            <w:tcW w:w="1080" w:type="dxa"/>
          </w:tcPr>
          <w:p w:rsidR="00AD60AD" w:rsidRPr="00C24D44" w:rsidRDefault="00AD60AD" w:rsidP="005511AD">
            <w:pPr>
              <w:jc w:val="center"/>
              <w:rPr>
                <w:b/>
                <w:color w:val="FF0000"/>
                <w:lang w:val="en-ZA"/>
              </w:rPr>
            </w:pPr>
            <w:r w:rsidRPr="00C24D44">
              <w:rPr>
                <w:b/>
                <w:color w:val="FF0000"/>
                <w:lang w:val="en-ZA"/>
              </w:rPr>
              <w:t>22</w:t>
            </w:r>
          </w:p>
        </w:tc>
        <w:tc>
          <w:tcPr>
            <w:tcW w:w="1080" w:type="dxa"/>
          </w:tcPr>
          <w:p w:rsidR="00AD60AD" w:rsidRPr="00C24D44" w:rsidRDefault="00AD60AD" w:rsidP="005511AD">
            <w:pPr>
              <w:jc w:val="center"/>
              <w:rPr>
                <w:b/>
                <w:color w:val="FF0000"/>
                <w:lang w:val="en-ZA"/>
              </w:rPr>
            </w:pPr>
            <w:r w:rsidRPr="00C24D44">
              <w:rPr>
                <w:b/>
                <w:color w:val="FF0000"/>
                <w:lang w:val="en-ZA"/>
              </w:rPr>
              <w:t>F</w:t>
            </w:r>
          </w:p>
        </w:tc>
        <w:tc>
          <w:tcPr>
            <w:tcW w:w="1440" w:type="dxa"/>
          </w:tcPr>
          <w:p w:rsidR="00AD60AD" w:rsidRPr="00C24D44" w:rsidRDefault="00AD60AD" w:rsidP="005511AD">
            <w:pPr>
              <w:jc w:val="center"/>
              <w:rPr>
                <w:b/>
                <w:color w:val="FF0000"/>
                <w:lang w:val="en-ZA"/>
              </w:rPr>
            </w:pPr>
            <w:r w:rsidRPr="00C24D44">
              <w:rPr>
                <w:b/>
                <w:color w:val="FF0000"/>
                <w:lang w:val="en-ZA"/>
              </w:rPr>
              <w:t>&lt;9</w:t>
            </w:r>
          </w:p>
        </w:tc>
        <w:tc>
          <w:tcPr>
            <w:tcW w:w="2520" w:type="dxa"/>
          </w:tcPr>
          <w:p w:rsidR="00AD60AD" w:rsidRPr="00C24D44" w:rsidRDefault="00AD60AD" w:rsidP="005511AD">
            <w:pPr>
              <w:jc w:val="center"/>
              <w:rPr>
                <w:b/>
                <w:color w:val="FF0000"/>
                <w:lang w:val="en-ZA"/>
              </w:rPr>
            </w:pPr>
            <w:r w:rsidRPr="00C24D44">
              <w:rPr>
                <w:b/>
                <w:color w:val="FF0000"/>
                <w:lang w:val="en-ZA"/>
              </w:rPr>
              <w:t>121</w:t>
            </w:r>
          </w:p>
        </w:tc>
        <w:tc>
          <w:tcPr>
            <w:tcW w:w="2737" w:type="dxa"/>
          </w:tcPr>
          <w:p w:rsidR="00AD60AD" w:rsidRPr="00C24D44" w:rsidRDefault="00AD60AD" w:rsidP="005511AD">
            <w:pPr>
              <w:jc w:val="center"/>
              <w:rPr>
                <w:b/>
                <w:color w:val="FF0000"/>
                <w:lang w:val="en-ZA"/>
              </w:rPr>
            </w:pPr>
            <w:r w:rsidRPr="00C24D44">
              <w:rPr>
                <w:b/>
                <w:color w:val="FF0000"/>
                <w:lang w:val="en-ZA"/>
              </w:rPr>
              <w:t>311</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10</w:t>
            </w:r>
          </w:p>
        </w:tc>
        <w:tc>
          <w:tcPr>
            <w:tcW w:w="1080" w:type="dxa"/>
          </w:tcPr>
          <w:p w:rsidR="00AD60AD" w:rsidRPr="00C24D44" w:rsidRDefault="00AD60AD" w:rsidP="005511AD">
            <w:pPr>
              <w:jc w:val="center"/>
              <w:rPr>
                <w:b/>
                <w:lang w:val="en-ZA"/>
              </w:rPr>
            </w:pPr>
            <w:r w:rsidRPr="00C24D44">
              <w:rPr>
                <w:b/>
                <w:lang w:val="en-ZA"/>
              </w:rPr>
              <w:t>22</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11,4</w:t>
            </w:r>
          </w:p>
        </w:tc>
        <w:tc>
          <w:tcPr>
            <w:tcW w:w="2520" w:type="dxa"/>
          </w:tcPr>
          <w:p w:rsidR="00AD60AD" w:rsidRPr="00C24D44" w:rsidRDefault="00AD60AD" w:rsidP="005511AD">
            <w:pPr>
              <w:jc w:val="center"/>
              <w:rPr>
                <w:b/>
                <w:lang w:val="en-ZA"/>
              </w:rPr>
            </w:pPr>
            <w:r w:rsidRPr="00C24D44">
              <w:rPr>
                <w:b/>
                <w:lang w:val="en-ZA"/>
              </w:rPr>
              <w:t>328</w:t>
            </w:r>
          </w:p>
        </w:tc>
        <w:tc>
          <w:tcPr>
            <w:tcW w:w="2737" w:type="dxa"/>
          </w:tcPr>
          <w:p w:rsidR="00AD60AD" w:rsidRPr="00C24D44" w:rsidRDefault="00AD60AD" w:rsidP="005511AD">
            <w:pPr>
              <w:jc w:val="center"/>
              <w:rPr>
                <w:b/>
                <w:lang w:val="en-ZA"/>
              </w:rPr>
            </w:pPr>
            <w:r w:rsidRPr="00C24D44">
              <w:rPr>
                <w:b/>
                <w:lang w:val="en-ZA"/>
              </w:rPr>
              <w:t>648</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11</w:t>
            </w:r>
          </w:p>
        </w:tc>
        <w:tc>
          <w:tcPr>
            <w:tcW w:w="1080" w:type="dxa"/>
          </w:tcPr>
          <w:p w:rsidR="00AD60AD" w:rsidRPr="00C24D44" w:rsidRDefault="00AD60AD" w:rsidP="005511AD">
            <w:pPr>
              <w:jc w:val="center"/>
              <w:rPr>
                <w:b/>
                <w:lang w:val="en-ZA"/>
              </w:rPr>
            </w:pPr>
            <w:r w:rsidRPr="00C24D44">
              <w:rPr>
                <w:b/>
                <w:lang w:val="en-ZA"/>
              </w:rPr>
              <w:t>24</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80,2</w:t>
            </w:r>
          </w:p>
        </w:tc>
        <w:tc>
          <w:tcPr>
            <w:tcW w:w="2520" w:type="dxa"/>
          </w:tcPr>
          <w:p w:rsidR="00AD60AD" w:rsidRPr="00C24D44" w:rsidRDefault="00AD60AD" w:rsidP="005511AD">
            <w:pPr>
              <w:jc w:val="center"/>
              <w:rPr>
                <w:b/>
                <w:lang w:val="en-ZA"/>
              </w:rPr>
            </w:pPr>
            <w:r w:rsidRPr="00C24D44">
              <w:rPr>
                <w:b/>
                <w:lang w:val="en-ZA"/>
              </w:rPr>
              <w:t>521</w:t>
            </w:r>
          </w:p>
        </w:tc>
        <w:tc>
          <w:tcPr>
            <w:tcW w:w="2737" w:type="dxa"/>
          </w:tcPr>
          <w:p w:rsidR="00AD60AD" w:rsidRPr="00C24D44" w:rsidRDefault="00AD60AD" w:rsidP="005511AD">
            <w:pPr>
              <w:jc w:val="center"/>
              <w:rPr>
                <w:b/>
                <w:lang w:val="en-ZA"/>
              </w:rPr>
            </w:pPr>
            <w:r w:rsidRPr="00C24D44">
              <w:rPr>
                <w:b/>
                <w:lang w:val="en-ZA"/>
              </w:rPr>
              <w:t>696</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12</w:t>
            </w:r>
          </w:p>
        </w:tc>
        <w:tc>
          <w:tcPr>
            <w:tcW w:w="1080" w:type="dxa"/>
          </w:tcPr>
          <w:p w:rsidR="00AD60AD" w:rsidRPr="00C24D44" w:rsidRDefault="00AD60AD" w:rsidP="005511AD">
            <w:pPr>
              <w:jc w:val="center"/>
              <w:rPr>
                <w:b/>
                <w:lang w:val="en-ZA"/>
              </w:rPr>
            </w:pPr>
            <w:r w:rsidRPr="00C24D44">
              <w:rPr>
                <w:b/>
                <w:lang w:val="en-ZA"/>
              </w:rPr>
              <w:t>24</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13,5</w:t>
            </w:r>
          </w:p>
        </w:tc>
        <w:tc>
          <w:tcPr>
            <w:tcW w:w="2520" w:type="dxa"/>
          </w:tcPr>
          <w:p w:rsidR="00AD60AD" w:rsidRPr="00C24D44" w:rsidRDefault="00AD60AD" w:rsidP="005511AD">
            <w:pPr>
              <w:jc w:val="center"/>
              <w:rPr>
                <w:b/>
                <w:lang w:val="en-ZA"/>
              </w:rPr>
            </w:pPr>
            <w:r w:rsidRPr="00C24D44">
              <w:rPr>
                <w:b/>
                <w:lang w:val="en-ZA"/>
              </w:rPr>
              <w:t>815</w:t>
            </w:r>
          </w:p>
        </w:tc>
        <w:tc>
          <w:tcPr>
            <w:tcW w:w="2737" w:type="dxa"/>
          </w:tcPr>
          <w:p w:rsidR="00AD60AD" w:rsidRPr="00C24D44" w:rsidRDefault="00AD60AD" w:rsidP="005511AD">
            <w:pPr>
              <w:jc w:val="center"/>
              <w:rPr>
                <w:b/>
                <w:lang w:val="en-ZA"/>
              </w:rPr>
            </w:pPr>
            <w:r w:rsidRPr="00C24D44">
              <w:rPr>
                <w:b/>
                <w:lang w:val="en-ZA"/>
              </w:rPr>
              <w:t>No sample</w:t>
            </w:r>
          </w:p>
        </w:tc>
      </w:tr>
      <w:tr w:rsidR="00AD60AD" w:rsidRPr="00C24D44" w:rsidTr="005511AD">
        <w:tc>
          <w:tcPr>
            <w:tcW w:w="1800" w:type="dxa"/>
          </w:tcPr>
          <w:p w:rsidR="00AD60AD" w:rsidRPr="00C24D44" w:rsidRDefault="00AD60AD" w:rsidP="005511AD">
            <w:pPr>
              <w:jc w:val="center"/>
              <w:rPr>
                <w:b/>
                <w:color w:val="FF0000"/>
                <w:lang w:val="en-ZA"/>
              </w:rPr>
            </w:pPr>
            <w:r w:rsidRPr="00C24D44">
              <w:rPr>
                <w:b/>
                <w:color w:val="FF0000"/>
                <w:lang w:val="en-ZA"/>
              </w:rPr>
              <w:t>13</w:t>
            </w:r>
          </w:p>
        </w:tc>
        <w:tc>
          <w:tcPr>
            <w:tcW w:w="1080" w:type="dxa"/>
          </w:tcPr>
          <w:p w:rsidR="00AD60AD" w:rsidRPr="00C24D44" w:rsidRDefault="00AD60AD" w:rsidP="005511AD">
            <w:pPr>
              <w:jc w:val="center"/>
              <w:rPr>
                <w:b/>
                <w:color w:val="FF0000"/>
                <w:lang w:val="en-ZA"/>
              </w:rPr>
            </w:pPr>
            <w:r w:rsidRPr="00C24D44">
              <w:rPr>
                <w:b/>
                <w:color w:val="FF0000"/>
                <w:lang w:val="en-ZA"/>
              </w:rPr>
              <w:t>24</w:t>
            </w:r>
          </w:p>
        </w:tc>
        <w:tc>
          <w:tcPr>
            <w:tcW w:w="1080" w:type="dxa"/>
          </w:tcPr>
          <w:p w:rsidR="00AD60AD" w:rsidRPr="00C24D44" w:rsidRDefault="00AD60AD" w:rsidP="005511AD">
            <w:pPr>
              <w:jc w:val="center"/>
              <w:rPr>
                <w:b/>
                <w:color w:val="FF0000"/>
                <w:lang w:val="en-ZA"/>
              </w:rPr>
            </w:pPr>
            <w:r w:rsidRPr="00C24D44">
              <w:rPr>
                <w:b/>
                <w:color w:val="FF0000"/>
                <w:lang w:val="en-ZA"/>
              </w:rPr>
              <w:t>M</w:t>
            </w:r>
          </w:p>
        </w:tc>
        <w:tc>
          <w:tcPr>
            <w:tcW w:w="1440" w:type="dxa"/>
          </w:tcPr>
          <w:p w:rsidR="00AD60AD" w:rsidRPr="00C24D44" w:rsidRDefault="00AD60AD" w:rsidP="005511AD">
            <w:pPr>
              <w:jc w:val="center"/>
              <w:rPr>
                <w:b/>
                <w:color w:val="FF0000"/>
                <w:lang w:val="en-ZA"/>
              </w:rPr>
            </w:pPr>
            <w:r w:rsidRPr="00C24D44">
              <w:rPr>
                <w:b/>
                <w:color w:val="FF0000"/>
                <w:lang w:val="en-ZA"/>
              </w:rPr>
              <w:t>45,9</w:t>
            </w:r>
          </w:p>
        </w:tc>
        <w:tc>
          <w:tcPr>
            <w:tcW w:w="2520" w:type="dxa"/>
          </w:tcPr>
          <w:p w:rsidR="00AD60AD" w:rsidRPr="00C24D44" w:rsidRDefault="00AD60AD" w:rsidP="005511AD">
            <w:pPr>
              <w:jc w:val="center"/>
              <w:rPr>
                <w:b/>
                <w:color w:val="FF0000"/>
                <w:lang w:val="en-ZA"/>
              </w:rPr>
            </w:pPr>
            <w:r w:rsidRPr="00C24D44">
              <w:rPr>
                <w:b/>
                <w:color w:val="FF0000"/>
                <w:lang w:val="en-ZA"/>
              </w:rPr>
              <w:t>356</w:t>
            </w:r>
          </w:p>
        </w:tc>
        <w:tc>
          <w:tcPr>
            <w:tcW w:w="2737" w:type="dxa"/>
          </w:tcPr>
          <w:p w:rsidR="00AD60AD" w:rsidRPr="00C24D44" w:rsidRDefault="00AD60AD" w:rsidP="005511AD">
            <w:pPr>
              <w:jc w:val="center"/>
              <w:rPr>
                <w:b/>
                <w:color w:val="FF0000"/>
                <w:lang w:val="en-ZA"/>
              </w:rPr>
            </w:pPr>
            <w:r w:rsidRPr="00C24D44">
              <w:rPr>
                <w:b/>
                <w:color w:val="FF0000"/>
                <w:lang w:val="en-ZA"/>
              </w:rPr>
              <w:t>438</w:t>
            </w:r>
          </w:p>
        </w:tc>
      </w:tr>
      <w:tr w:rsidR="00AD60AD" w:rsidRPr="00C24D44" w:rsidTr="005511AD">
        <w:tc>
          <w:tcPr>
            <w:tcW w:w="1800" w:type="dxa"/>
          </w:tcPr>
          <w:p w:rsidR="00AD60AD" w:rsidRPr="00C24D44" w:rsidRDefault="00AD60AD" w:rsidP="005511AD">
            <w:pPr>
              <w:jc w:val="center"/>
              <w:rPr>
                <w:b/>
                <w:color w:val="FF0000"/>
                <w:lang w:val="en-ZA"/>
              </w:rPr>
            </w:pPr>
            <w:r w:rsidRPr="00C24D44">
              <w:rPr>
                <w:b/>
                <w:color w:val="FF0000"/>
                <w:lang w:val="en-ZA"/>
              </w:rPr>
              <w:t>14</w:t>
            </w:r>
          </w:p>
        </w:tc>
        <w:tc>
          <w:tcPr>
            <w:tcW w:w="1080" w:type="dxa"/>
          </w:tcPr>
          <w:p w:rsidR="00AD60AD" w:rsidRPr="00C24D44" w:rsidRDefault="00AD60AD" w:rsidP="005511AD">
            <w:pPr>
              <w:jc w:val="center"/>
              <w:rPr>
                <w:b/>
                <w:color w:val="FF0000"/>
                <w:lang w:val="en-ZA"/>
              </w:rPr>
            </w:pPr>
            <w:r w:rsidRPr="00C24D44">
              <w:rPr>
                <w:b/>
                <w:color w:val="FF0000"/>
                <w:lang w:val="en-ZA"/>
              </w:rPr>
              <w:t>25</w:t>
            </w:r>
          </w:p>
        </w:tc>
        <w:tc>
          <w:tcPr>
            <w:tcW w:w="1080" w:type="dxa"/>
          </w:tcPr>
          <w:p w:rsidR="00AD60AD" w:rsidRPr="00C24D44" w:rsidRDefault="00AD60AD" w:rsidP="005511AD">
            <w:pPr>
              <w:jc w:val="center"/>
              <w:rPr>
                <w:b/>
                <w:color w:val="FF0000"/>
                <w:lang w:val="en-ZA"/>
              </w:rPr>
            </w:pPr>
            <w:r w:rsidRPr="00C24D44">
              <w:rPr>
                <w:b/>
                <w:color w:val="FF0000"/>
                <w:lang w:val="en-ZA"/>
              </w:rPr>
              <w:t>F</w:t>
            </w:r>
          </w:p>
        </w:tc>
        <w:tc>
          <w:tcPr>
            <w:tcW w:w="1440" w:type="dxa"/>
          </w:tcPr>
          <w:p w:rsidR="00AD60AD" w:rsidRPr="00C24D44" w:rsidRDefault="00AD60AD" w:rsidP="005511AD">
            <w:pPr>
              <w:jc w:val="center"/>
              <w:rPr>
                <w:b/>
                <w:color w:val="FF0000"/>
                <w:lang w:val="en-ZA"/>
              </w:rPr>
            </w:pPr>
            <w:r w:rsidRPr="00C24D44">
              <w:rPr>
                <w:b/>
                <w:color w:val="FF0000"/>
                <w:lang w:val="en-ZA"/>
              </w:rPr>
              <w:t>10,4</w:t>
            </w:r>
          </w:p>
        </w:tc>
        <w:tc>
          <w:tcPr>
            <w:tcW w:w="2520" w:type="dxa"/>
          </w:tcPr>
          <w:p w:rsidR="00AD60AD" w:rsidRPr="00C24D44" w:rsidRDefault="00AD60AD" w:rsidP="005511AD">
            <w:pPr>
              <w:jc w:val="center"/>
              <w:rPr>
                <w:b/>
                <w:color w:val="FF0000"/>
                <w:lang w:val="en-ZA"/>
              </w:rPr>
            </w:pPr>
            <w:r w:rsidRPr="00C24D44">
              <w:rPr>
                <w:b/>
                <w:color w:val="FF0000"/>
                <w:lang w:val="en-ZA"/>
              </w:rPr>
              <w:t>263</w:t>
            </w:r>
          </w:p>
        </w:tc>
        <w:tc>
          <w:tcPr>
            <w:tcW w:w="2737" w:type="dxa"/>
          </w:tcPr>
          <w:p w:rsidR="00AD60AD" w:rsidRPr="00C24D44" w:rsidRDefault="00AD60AD" w:rsidP="005511AD">
            <w:pPr>
              <w:jc w:val="center"/>
              <w:rPr>
                <w:b/>
                <w:color w:val="FF0000"/>
                <w:lang w:val="en-ZA"/>
              </w:rPr>
            </w:pPr>
            <w:r w:rsidRPr="00C24D44">
              <w:rPr>
                <w:b/>
                <w:color w:val="FF0000"/>
                <w:lang w:val="en-ZA"/>
              </w:rPr>
              <w:t>492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15</w:t>
            </w:r>
          </w:p>
        </w:tc>
        <w:tc>
          <w:tcPr>
            <w:tcW w:w="1080" w:type="dxa"/>
          </w:tcPr>
          <w:p w:rsidR="00AD60AD" w:rsidRPr="00C24D44" w:rsidRDefault="00AD60AD" w:rsidP="005511AD">
            <w:pPr>
              <w:jc w:val="center"/>
              <w:rPr>
                <w:b/>
                <w:lang w:val="en-ZA"/>
              </w:rPr>
            </w:pPr>
            <w:r w:rsidRPr="00C24D44">
              <w:rPr>
                <w:b/>
                <w:lang w:val="en-ZA"/>
              </w:rPr>
              <w:t>25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12,7</w:t>
            </w:r>
          </w:p>
        </w:tc>
        <w:tc>
          <w:tcPr>
            <w:tcW w:w="2520" w:type="dxa"/>
          </w:tcPr>
          <w:p w:rsidR="00AD60AD" w:rsidRPr="00C24D44" w:rsidRDefault="00AD60AD" w:rsidP="005511AD">
            <w:pPr>
              <w:jc w:val="center"/>
              <w:rPr>
                <w:b/>
                <w:lang w:val="en-ZA"/>
              </w:rPr>
            </w:pPr>
            <w:r w:rsidRPr="00C24D44">
              <w:rPr>
                <w:b/>
                <w:lang w:val="en-ZA"/>
              </w:rPr>
              <w:t>410</w:t>
            </w:r>
          </w:p>
        </w:tc>
        <w:tc>
          <w:tcPr>
            <w:tcW w:w="2737" w:type="dxa"/>
          </w:tcPr>
          <w:p w:rsidR="00AD60AD" w:rsidRPr="00C24D44" w:rsidRDefault="00AD60AD" w:rsidP="005511AD">
            <w:pPr>
              <w:jc w:val="center"/>
              <w:rPr>
                <w:b/>
                <w:lang w:val="en-ZA"/>
              </w:rPr>
            </w:pPr>
            <w:r w:rsidRPr="00C24D44">
              <w:rPr>
                <w:b/>
                <w:lang w:val="en-ZA"/>
              </w:rPr>
              <w:t>578</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16</w:t>
            </w:r>
          </w:p>
        </w:tc>
        <w:tc>
          <w:tcPr>
            <w:tcW w:w="1080" w:type="dxa"/>
          </w:tcPr>
          <w:p w:rsidR="00AD60AD" w:rsidRPr="00C24D44" w:rsidRDefault="00AD60AD" w:rsidP="005511AD">
            <w:pPr>
              <w:jc w:val="center"/>
              <w:rPr>
                <w:b/>
                <w:lang w:val="en-ZA"/>
              </w:rPr>
            </w:pPr>
            <w:r w:rsidRPr="00C24D44">
              <w:rPr>
                <w:b/>
                <w:lang w:val="en-ZA"/>
              </w:rPr>
              <w:t>25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31,7</w:t>
            </w:r>
          </w:p>
        </w:tc>
        <w:tc>
          <w:tcPr>
            <w:tcW w:w="2520" w:type="dxa"/>
          </w:tcPr>
          <w:p w:rsidR="00AD60AD" w:rsidRPr="00C24D44" w:rsidRDefault="00AD60AD" w:rsidP="005511AD">
            <w:pPr>
              <w:jc w:val="center"/>
              <w:rPr>
                <w:b/>
                <w:lang w:val="en-ZA"/>
              </w:rPr>
            </w:pPr>
            <w:r w:rsidRPr="00C24D44">
              <w:rPr>
                <w:b/>
                <w:lang w:val="en-ZA"/>
              </w:rPr>
              <w:t>716</w:t>
            </w:r>
          </w:p>
        </w:tc>
        <w:tc>
          <w:tcPr>
            <w:tcW w:w="2737" w:type="dxa"/>
          </w:tcPr>
          <w:p w:rsidR="00AD60AD" w:rsidRPr="00C24D44" w:rsidRDefault="00AD60AD" w:rsidP="005511AD">
            <w:pPr>
              <w:jc w:val="center"/>
              <w:rPr>
                <w:b/>
                <w:lang w:val="en-ZA"/>
              </w:rPr>
            </w:pPr>
            <w:r w:rsidRPr="00C24D44">
              <w:rPr>
                <w:b/>
                <w:lang w:val="en-ZA"/>
              </w:rPr>
              <w:t>885</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17</w:t>
            </w:r>
          </w:p>
        </w:tc>
        <w:tc>
          <w:tcPr>
            <w:tcW w:w="1080" w:type="dxa"/>
          </w:tcPr>
          <w:p w:rsidR="00AD60AD" w:rsidRPr="00C24D44" w:rsidRDefault="00AD60AD" w:rsidP="005511AD">
            <w:pPr>
              <w:jc w:val="center"/>
              <w:rPr>
                <w:b/>
                <w:lang w:val="en-ZA"/>
              </w:rPr>
            </w:pPr>
            <w:r w:rsidRPr="00C24D44">
              <w:rPr>
                <w:b/>
                <w:lang w:val="en-ZA"/>
              </w:rPr>
              <w:t>25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&lt;9</w:t>
            </w:r>
          </w:p>
        </w:tc>
        <w:tc>
          <w:tcPr>
            <w:tcW w:w="2520" w:type="dxa"/>
          </w:tcPr>
          <w:p w:rsidR="00AD60AD" w:rsidRPr="00C24D44" w:rsidRDefault="00AD60AD" w:rsidP="005511AD">
            <w:pPr>
              <w:jc w:val="center"/>
              <w:rPr>
                <w:b/>
                <w:lang w:val="en-ZA"/>
              </w:rPr>
            </w:pPr>
            <w:r w:rsidRPr="00C24D44">
              <w:rPr>
                <w:b/>
                <w:lang w:val="en-ZA"/>
              </w:rPr>
              <w:t>375</w:t>
            </w:r>
          </w:p>
        </w:tc>
        <w:tc>
          <w:tcPr>
            <w:tcW w:w="2737" w:type="dxa"/>
          </w:tcPr>
          <w:p w:rsidR="00AD60AD" w:rsidRPr="00C24D44" w:rsidRDefault="00AD60AD" w:rsidP="005511AD">
            <w:pPr>
              <w:jc w:val="center"/>
              <w:rPr>
                <w:b/>
                <w:lang w:val="en-ZA"/>
              </w:rPr>
            </w:pPr>
            <w:r w:rsidRPr="00C24D44">
              <w:rPr>
                <w:b/>
                <w:lang w:val="en-ZA"/>
              </w:rPr>
              <w:t>535</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18</w:t>
            </w:r>
          </w:p>
        </w:tc>
        <w:tc>
          <w:tcPr>
            <w:tcW w:w="1080" w:type="dxa"/>
          </w:tcPr>
          <w:p w:rsidR="00AD60AD" w:rsidRPr="00C24D44" w:rsidRDefault="00AD60AD" w:rsidP="005511AD">
            <w:pPr>
              <w:jc w:val="center"/>
              <w:rPr>
                <w:b/>
                <w:lang w:val="en-ZA"/>
              </w:rPr>
            </w:pPr>
            <w:r w:rsidRPr="00C24D44">
              <w:rPr>
                <w:b/>
                <w:lang w:val="en-ZA"/>
              </w:rPr>
              <w:t>25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55,1</w:t>
            </w:r>
          </w:p>
        </w:tc>
        <w:tc>
          <w:tcPr>
            <w:tcW w:w="2520" w:type="dxa"/>
          </w:tcPr>
          <w:p w:rsidR="00AD60AD" w:rsidRPr="00C24D44" w:rsidRDefault="00AD60AD" w:rsidP="005511AD">
            <w:pPr>
              <w:jc w:val="center"/>
              <w:rPr>
                <w:b/>
                <w:lang w:val="en-ZA"/>
              </w:rPr>
            </w:pPr>
            <w:r w:rsidRPr="00C24D44">
              <w:rPr>
                <w:b/>
                <w:lang w:val="en-ZA"/>
              </w:rPr>
              <w:t>558</w:t>
            </w:r>
          </w:p>
        </w:tc>
        <w:tc>
          <w:tcPr>
            <w:tcW w:w="2737" w:type="dxa"/>
          </w:tcPr>
          <w:p w:rsidR="00AD60AD" w:rsidRPr="00C24D44" w:rsidRDefault="00AD60AD" w:rsidP="005511AD">
            <w:pPr>
              <w:jc w:val="center"/>
              <w:rPr>
                <w:b/>
                <w:lang w:val="en-ZA"/>
              </w:rPr>
            </w:pPr>
            <w:r w:rsidRPr="00C24D44">
              <w:rPr>
                <w:b/>
                <w:lang w:val="en-ZA"/>
              </w:rPr>
              <w:t>850</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19</w:t>
            </w:r>
          </w:p>
        </w:tc>
        <w:tc>
          <w:tcPr>
            <w:tcW w:w="1080" w:type="dxa"/>
          </w:tcPr>
          <w:p w:rsidR="00AD60AD" w:rsidRPr="00C24D44" w:rsidRDefault="00AD60AD" w:rsidP="005511AD">
            <w:pPr>
              <w:jc w:val="center"/>
              <w:rPr>
                <w:b/>
                <w:lang w:val="en-ZA"/>
              </w:rPr>
            </w:pPr>
            <w:r w:rsidRPr="00C24D44">
              <w:rPr>
                <w:b/>
                <w:lang w:val="en-ZA"/>
              </w:rPr>
              <w:t>26</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17,6</w:t>
            </w:r>
          </w:p>
        </w:tc>
        <w:tc>
          <w:tcPr>
            <w:tcW w:w="2520" w:type="dxa"/>
          </w:tcPr>
          <w:p w:rsidR="00AD60AD" w:rsidRPr="00C24D44" w:rsidRDefault="00AD60AD" w:rsidP="005511AD">
            <w:pPr>
              <w:jc w:val="center"/>
              <w:rPr>
                <w:b/>
                <w:lang w:val="en-ZA"/>
              </w:rPr>
            </w:pPr>
            <w:r w:rsidRPr="00C24D44">
              <w:rPr>
                <w:b/>
                <w:lang w:val="en-ZA"/>
              </w:rPr>
              <w:t>378</w:t>
            </w:r>
          </w:p>
        </w:tc>
        <w:tc>
          <w:tcPr>
            <w:tcW w:w="2737" w:type="dxa"/>
          </w:tcPr>
          <w:p w:rsidR="00AD60AD" w:rsidRPr="00C24D44" w:rsidRDefault="00AD60AD" w:rsidP="005511AD">
            <w:pPr>
              <w:jc w:val="center"/>
              <w:rPr>
                <w:b/>
                <w:lang w:val="en-ZA"/>
              </w:rPr>
            </w:pPr>
            <w:r w:rsidRPr="00C24D44">
              <w:rPr>
                <w:b/>
                <w:lang w:val="en-ZA"/>
              </w:rPr>
              <w:t>702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20</w:t>
            </w:r>
          </w:p>
        </w:tc>
        <w:tc>
          <w:tcPr>
            <w:tcW w:w="1080" w:type="dxa"/>
          </w:tcPr>
          <w:p w:rsidR="00AD60AD" w:rsidRPr="00C24D44" w:rsidRDefault="00AD60AD" w:rsidP="005511AD">
            <w:pPr>
              <w:jc w:val="center"/>
              <w:rPr>
                <w:b/>
                <w:lang w:val="en-ZA"/>
              </w:rPr>
            </w:pPr>
            <w:r w:rsidRPr="00C24D44">
              <w:rPr>
                <w:b/>
                <w:lang w:val="en-ZA"/>
              </w:rPr>
              <w:t>26</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20,3</w:t>
            </w:r>
          </w:p>
        </w:tc>
        <w:tc>
          <w:tcPr>
            <w:tcW w:w="2520" w:type="dxa"/>
          </w:tcPr>
          <w:p w:rsidR="00AD60AD" w:rsidRPr="00C24D44" w:rsidRDefault="00AD60AD" w:rsidP="005511AD">
            <w:pPr>
              <w:jc w:val="center"/>
              <w:rPr>
                <w:b/>
                <w:lang w:val="en-ZA"/>
              </w:rPr>
            </w:pPr>
            <w:r w:rsidRPr="00C24D44">
              <w:rPr>
                <w:b/>
                <w:lang w:val="en-ZA"/>
              </w:rPr>
              <w:t>597</w:t>
            </w:r>
          </w:p>
        </w:tc>
        <w:tc>
          <w:tcPr>
            <w:tcW w:w="2737" w:type="dxa"/>
          </w:tcPr>
          <w:p w:rsidR="00AD60AD" w:rsidRPr="00C24D44" w:rsidRDefault="00AD60AD" w:rsidP="005511AD">
            <w:pPr>
              <w:jc w:val="center"/>
              <w:rPr>
                <w:b/>
                <w:lang w:val="en-ZA"/>
              </w:rPr>
            </w:pPr>
            <w:r w:rsidRPr="00C24D44">
              <w:rPr>
                <w:b/>
                <w:lang w:val="en-ZA"/>
              </w:rPr>
              <w:t>722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21</w:t>
            </w:r>
          </w:p>
        </w:tc>
        <w:tc>
          <w:tcPr>
            <w:tcW w:w="1080" w:type="dxa"/>
          </w:tcPr>
          <w:p w:rsidR="00AD60AD" w:rsidRPr="00C24D44" w:rsidRDefault="00AD60AD" w:rsidP="005511AD">
            <w:pPr>
              <w:jc w:val="center"/>
              <w:rPr>
                <w:b/>
                <w:lang w:val="en-ZA"/>
              </w:rPr>
            </w:pPr>
            <w:r w:rsidRPr="00C24D44">
              <w:rPr>
                <w:b/>
                <w:lang w:val="en-ZA"/>
              </w:rPr>
              <w:t>26</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29,1</w:t>
            </w:r>
          </w:p>
        </w:tc>
        <w:tc>
          <w:tcPr>
            <w:tcW w:w="2520" w:type="dxa"/>
          </w:tcPr>
          <w:p w:rsidR="00AD60AD" w:rsidRPr="00C24D44" w:rsidRDefault="00AD60AD" w:rsidP="005511AD">
            <w:pPr>
              <w:jc w:val="center"/>
              <w:rPr>
                <w:b/>
                <w:lang w:val="en-ZA"/>
              </w:rPr>
            </w:pPr>
            <w:r w:rsidRPr="00C24D44">
              <w:rPr>
                <w:b/>
                <w:lang w:val="en-ZA"/>
              </w:rPr>
              <w:t>608</w:t>
            </w:r>
          </w:p>
        </w:tc>
        <w:tc>
          <w:tcPr>
            <w:tcW w:w="2737" w:type="dxa"/>
          </w:tcPr>
          <w:p w:rsidR="00AD60AD" w:rsidRPr="00C24D44" w:rsidRDefault="00AD60AD" w:rsidP="005511AD">
            <w:pPr>
              <w:jc w:val="center"/>
              <w:rPr>
                <w:b/>
                <w:lang w:val="en-ZA"/>
              </w:rPr>
            </w:pPr>
            <w:r w:rsidRPr="00C24D44">
              <w:rPr>
                <w:b/>
                <w:lang w:val="en-ZA"/>
              </w:rPr>
              <w:t>874</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22</w:t>
            </w:r>
          </w:p>
        </w:tc>
        <w:tc>
          <w:tcPr>
            <w:tcW w:w="1080" w:type="dxa"/>
          </w:tcPr>
          <w:p w:rsidR="00AD60AD" w:rsidRPr="00C24D44" w:rsidRDefault="00AD60AD" w:rsidP="005511AD">
            <w:pPr>
              <w:jc w:val="center"/>
              <w:rPr>
                <w:b/>
                <w:lang w:val="en-ZA"/>
              </w:rPr>
            </w:pPr>
            <w:r w:rsidRPr="00C24D44">
              <w:rPr>
                <w:b/>
                <w:lang w:val="en-ZA"/>
              </w:rPr>
              <w:t>28</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28</w:t>
            </w:r>
          </w:p>
        </w:tc>
        <w:tc>
          <w:tcPr>
            <w:tcW w:w="2520" w:type="dxa"/>
          </w:tcPr>
          <w:p w:rsidR="00AD60AD" w:rsidRPr="00C24D44" w:rsidRDefault="00AD60AD" w:rsidP="005511AD">
            <w:pPr>
              <w:jc w:val="center"/>
              <w:rPr>
                <w:b/>
                <w:lang w:val="en-ZA"/>
              </w:rPr>
            </w:pPr>
            <w:r w:rsidRPr="00C24D44">
              <w:rPr>
                <w:b/>
                <w:lang w:val="en-ZA"/>
              </w:rPr>
              <w:t>560</w:t>
            </w:r>
          </w:p>
        </w:tc>
        <w:tc>
          <w:tcPr>
            <w:tcW w:w="2737" w:type="dxa"/>
          </w:tcPr>
          <w:p w:rsidR="00AD60AD" w:rsidRPr="00C24D44" w:rsidRDefault="00AD60AD" w:rsidP="005511AD">
            <w:pPr>
              <w:jc w:val="center"/>
              <w:rPr>
                <w:b/>
                <w:lang w:val="en-ZA"/>
              </w:rPr>
            </w:pPr>
            <w:r w:rsidRPr="00C24D44">
              <w:rPr>
                <w:b/>
                <w:lang w:val="en-ZA"/>
              </w:rPr>
              <w:t>901</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23</w:t>
            </w:r>
          </w:p>
        </w:tc>
        <w:tc>
          <w:tcPr>
            <w:tcW w:w="1080" w:type="dxa"/>
          </w:tcPr>
          <w:p w:rsidR="00AD60AD" w:rsidRPr="00C24D44" w:rsidRDefault="00AD60AD" w:rsidP="005511AD">
            <w:pPr>
              <w:jc w:val="center"/>
              <w:rPr>
                <w:b/>
                <w:lang w:val="en-ZA"/>
              </w:rPr>
            </w:pPr>
            <w:r w:rsidRPr="00C24D44">
              <w:rPr>
                <w:b/>
                <w:lang w:val="en-ZA"/>
              </w:rPr>
              <w:t>30</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140</w:t>
            </w:r>
          </w:p>
        </w:tc>
        <w:tc>
          <w:tcPr>
            <w:tcW w:w="2520" w:type="dxa"/>
          </w:tcPr>
          <w:p w:rsidR="00AD60AD" w:rsidRPr="00C24D44" w:rsidRDefault="00AD60AD" w:rsidP="005511AD">
            <w:pPr>
              <w:jc w:val="center"/>
              <w:rPr>
                <w:b/>
                <w:lang w:val="en-ZA"/>
              </w:rPr>
            </w:pPr>
            <w:r w:rsidRPr="00C24D44">
              <w:rPr>
                <w:b/>
                <w:lang w:val="en-ZA"/>
              </w:rPr>
              <w:t>798</w:t>
            </w:r>
          </w:p>
        </w:tc>
        <w:tc>
          <w:tcPr>
            <w:tcW w:w="2737" w:type="dxa"/>
          </w:tcPr>
          <w:p w:rsidR="00AD60AD" w:rsidRPr="00C24D44" w:rsidRDefault="00AD60AD" w:rsidP="005511AD">
            <w:pPr>
              <w:jc w:val="center"/>
              <w:rPr>
                <w:b/>
                <w:lang w:val="en-ZA"/>
              </w:rPr>
            </w:pPr>
            <w:r w:rsidRPr="00C24D44">
              <w:rPr>
                <w:b/>
                <w:lang w:val="en-ZA"/>
              </w:rPr>
              <w:t>831</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24</w:t>
            </w:r>
          </w:p>
        </w:tc>
        <w:tc>
          <w:tcPr>
            <w:tcW w:w="1080" w:type="dxa"/>
          </w:tcPr>
          <w:p w:rsidR="00AD60AD" w:rsidRPr="00C24D44" w:rsidRDefault="00AD60AD" w:rsidP="005511AD">
            <w:pPr>
              <w:jc w:val="center"/>
              <w:rPr>
                <w:b/>
                <w:lang w:val="en-ZA"/>
              </w:rPr>
            </w:pPr>
            <w:r w:rsidRPr="00C24D44">
              <w:rPr>
                <w:b/>
                <w:lang w:val="en-ZA"/>
              </w:rPr>
              <w:t>31</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21,4</w:t>
            </w:r>
          </w:p>
        </w:tc>
        <w:tc>
          <w:tcPr>
            <w:tcW w:w="2520" w:type="dxa"/>
          </w:tcPr>
          <w:p w:rsidR="00AD60AD" w:rsidRPr="00C24D44" w:rsidRDefault="00AD60AD" w:rsidP="005511AD">
            <w:pPr>
              <w:jc w:val="center"/>
              <w:rPr>
                <w:b/>
                <w:lang w:val="en-ZA"/>
              </w:rPr>
            </w:pPr>
            <w:r w:rsidRPr="00C24D44">
              <w:rPr>
                <w:b/>
                <w:lang w:val="en-ZA"/>
              </w:rPr>
              <w:t>730</w:t>
            </w:r>
          </w:p>
        </w:tc>
        <w:tc>
          <w:tcPr>
            <w:tcW w:w="2737" w:type="dxa"/>
          </w:tcPr>
          <w:p w:rsidR="00AD60AD" w:rsidRPr="00C24D44" w:rsidRDefault="00AD60AD" w:rsidP="005511AD">
            <w:pPr>
              <w:jc w:val="center"/>
              <w:rPr>
                <w:b/>
                <w:lang w:val="en-ZA"/>
              </w:rPr>
            </w:pPr>
            <w:r w:rsidRPr="00C24D44">
              <w:rPr>
                <w:b/>
                <w:lang w:val="en-ZA"/>
              </w:rPr>
              <w:t>737</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25</w:t>
            </w:r>
          </w:p>
        </w:tc>
        <w:tc>
          <w:tcPr>
            <w:tcW w:w="1080" w:type="dxa"/>
          </w:tcPr>
          <w:p w:rsidR="00AD60AD" w:rsidRPr="00C24D44" w:rsidRDefault="00AD60AD" w:rsidP="005511AD">
            <w:pPr>
              <w:jc w:val="center"/>
              <w:rPr>
                <w:b/>
                <w:lang w:val="en-ZA"/>
              </w:rPr>
            </w:pPr>
            <w:r w:rsidRPr="00C24D44">
              <w:rPr>
                <w:b/>
                <w:lang w:val="en-ZA"/>
              </w:rPr>
              <w:t>31</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35,1</w:t>
            </w:r>
          </w:p>
        </w:tc>
        <w:tc>
          <w:tcPr>
            <w:tcW w:w="2520" w:type="dxa"/>
          </w:tcPr>
          <w:p w:rsidR="00AD60AD" w:rsidRPr="00C24D44" w:rsidRDefault="00AD60AD" w:rsidP="005511AD">
            <w:pPr>
              <w:jc w:val="center"/>
              <w:rPr>
                <w:b/>
                <w:lang w:val="en-ZA"/>
              </w:rPr>
            </w:pPr>
            <w:r w:rsidRPr="00C24D44">
              <w:rPr>
                <w:b/>
                <w:lang w:val="en-ZA"/>
              </w:rPr>
              <w:t>230</w:t>
            </w:r>
          </w:p>
        </w:tc>
        <w:tc>
          <w:tcPr>
            <w:tcW w:w="2737" w:type="dxa"/>
          </w:tcPr>
          <w:p w:rsidR="00AD60AD" w:rsidRPr="00C24D44" w:rsidRDefault="00AD60AD" w:rsidP="005511AD">
            <w:pPr>
              <w:jc w:val="center"/>
              <w:rPr>
                <w:b/>
                <w:lang w:val="en-ZA"/>
              </w:rPr>
            </w:pPr>
            <w:r w:rsidRPr="00C24D44">
              <w:rPr>
                <w:b/>
                <w:lang w:val="en-ZA"/>
              </w:rPr>
              <w:t>643</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26</w:t>
            </w:r>
          </w:p>
        </w:tc>
        <w:tc>
          <w:tcPr>
            <w:tcW w:w="1080" w:type="dxa"/>
          </w:tcPr>
          <w:p w:rsidR="00AD60AD" w:rsidRPr="00C24D44" w:rsidRDefault="00AD60AD" w:rsidP="005511AD">
            <w:pPr>
              <w:jc w:val="center"/>
              <w:rPr>
                <w:b/>
                <w:lang w:val="en-ZA"/>
              </w:rPr>
            </w:pPr>
            <w:r w:rsidRPr="00C24D44">
              <w:rPr>
                <w:b/>
                <w:lang w:val="en-ZA"/>
              </w:rPr>
              <w:t>31</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12,2</w:t>
            </w:r>
          </w:p>
        </w:tc>
        <w:tc>
          <w:tcPr>
            <w:tcW w:w="2520" w:type="dxa"/>
          </w:tcPr>
          <w:p w:rsidR="00AD60AD" w:rsidRPr="00C24D44" w:rsidRDefault="00AD60AD" w:rsidP="005511AD">
            <w:pPr>
              <w:jc w:val="center"/>
              <w:rPr>
                <w:b/>
                <w:lang w:val="en-ZA"/>
              </w:rPr>
            </w:pPr>
            <w:r w:rsidRPr="00C24D44">
              <w:rPr>
                <w:b/>
                <w:lang w:val="en-ZA"/>
              </w:rPr>
              <w:t>1133</w:t>
            </w:r>
          </w:p>
        </w:tc>
        <w:tc>
          <w:tcPr>
            <w:tcW w:w="2737" w:type="dxa"/>
          </w:tcPr>
          <w:p w:rsidR="00AD60AD" w:rsidRPr="00C24D44" w:rsidRDefault="00AD60AD" w:rsidP="005511AD">
            <w:pPr>
              <w:jc w:val="center"/>
              <w:rPr>
                <w:b/>
                <w:lang w:val="en-ZA"/>
              </w:rPr>
            </w:pPr>
            <w:r w:rsidRPr="00C24D44">
              <w:rPr>
                <w:b/>
                <w:lang w:val="en-ZA"/>
              </w:rPr>
              <w:t>1204</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27</w:t>
            </w:r>
          </w:p>
        </w:tc>
        <w:tc>
          <w:tcPr>
            <w:tcW w:w="1080" w:type="dxa"/>
          </w:tcPr>
          <w:p w:rsidR="00AD60AD" w:rsidRPr="00C24D44" w:rsidRDefault="00AD60AD" w:rsidP="005511AD">
            <w:pPr>
              <w:jc w:val="center"/>
              <w:rPr>
                <w:b/>
                <w:lang w:val="en-ZA"/>
              </w:rPr>
            </w:pPr>
            <w:r w:rsidRPr="00C24D44">
              <w:rPr>
                <w:b/>
                <w:lang w:val="en-ZA"/>
              </w:rPr>
              <w:t>31</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162</w:t>
            </w:r>
          </w:p>
        </w:tc>
        <w:tc>
          <w:tcPr>
            <w:tcW w:w="2520" w:type="dxa"/>
          </w:tcPr>
          <w:p w:rsidR="00AD60AD" w:rsidRPr="00C24D44" w:rsidRDefault="00AD60AD" w:rsidP="005511AD">
            <w:pPr>
              <w:jc w:val="center"/>
              <w:rPr>
                <w:b/>
                <w:lang w:val="en-ZA"/>
              </w:rPr>
            </w:pPr>
            <w:r w:rsidRPr="00C24D44">
              <w:rPr>
                <w:b/>
                <w:lang w:val="en-ZA"/>
              </w:rPr>
              <w:t>904</w:t>
            </w:r>
          </w:p>
        </w:tc>
        <w:tc>
          <w:tcPr>
            <w:tcW w:w="2737" w:type="dxa"/>
          </w:tcPr>
          <w:p w:rsidR="00AD60AD" w:rsidRPr="00C24D44" w:rsidRDefault="00AD60AD" w:rsidP="005511AD">
            <w:pPr>
              <w:jc w:val="center"/>
              <w:rPr>
                <w:b/>
                <w:lang w:val="en-ZA"/>
              </w:rPr>
            </w:pPr>
            <w:r w:rsidRPr="00C24D44">
              <w:rPr>
                <w:b/>
                <w:lang w:val="en-ZA"/>
              </w:rPr>
              <w:t>932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28</w:t>
            </w:r>
          </w:p>
        </w:tc>
        <w:tc>
          <w:tcPr>
            <w:tcW w:w="1080" w:type="dxa"/>
          </w:tcPr>
          <w:p w:rsidR="00AD60AD" w:rsidRPr="00C24D44" w:rsidRDefault="00AD60AD" w:rsidP="005511AD">
            <w:pPr>
              <w:jc w:val="center"/>
              <w:rPr>
                <w:b/>
                <w:lang w:val="en-ZA"/>
              </w:rPr>
            </w:pPr>
            <w:r w:rsidRPr="00C24D44">
              <w:rPr>
                <w:b/>
                <w:lang w:val="en-ZA"/>
              </w:rPr>
              <w:t>31</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&lt;9</w:t>
            </w:r>
          </w:p>
        </w:tc>
        <w:tc>
          <w:tcPr>
            <w:tcW w:w="2520" w:type="dxa"/>
          </w:tcPr>
          <w:p w:rsidR="00AD60AD" w:rsidRPr="00C24D44" w:rsidRDefault="00AD60AD" w:rsidP="005511AD">
            <w:pPr>
              <w:jc w:val="center"/>
              <w:rPr>
                <w:b/>
                <w:lang w:val="en-ZA"/>
              </w:rPr>
            </w:pPr>
            <w:r w:rsidRPr="00C24D44">
              <w:rPr>
                <w:b/>
                <w:lang w:val="en-ZA"/>
              </w:rPr>
              <w:t>241</w:t>
            </w:r>
          </w:p>
        </w:tc>
        <w:tc>
          <w:tcPr>
            <w:tcW w:w="2737" w:type="dxa"/>
          </w:tcPr>
          <w:p w:rsidR="00AD60AD" w:rsidRPr="00C24D44" w:rsidRDefault="00AD60AD" w:rsidP="005511AD">
            <w:pPr>
              <w:jc w:val="center"/>
              <w:rPr>
                <w:b/>
                <w:lang w:val="en-ZA"/>
              </w:rPr>
            </w:pPr>
            <w:r w:rsidRPr="00C24D44">
              <w:rPr>
                <w:b/>
                <w:lang w:val="en-ZA"/>
              </w:rPr>
              <w:t>573</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29</w:t>
            </w:r>
          </w:p>
        </w:tc>
        <w:tc>
          <w:tcPr>
            <w:tcW w:w="1080" w:type="dxa"/>
          </w:tcPr>
          <w:p w:rsidR="00AD60AD" w:rsidRPr="00C24D44" w:rsidRDefault="00AD60AD" w:rsidP="005511AD">
            <w:pPr>
              <w:jc w:val="center"/>
              <w:rPr>
                <w:b/>
                <w:lang w:val="en-ZA"/>
              </w:rPr>
            </w:pPr>
            <w:r w:rsidRPr="00C24D44">
              <w:rPr>
                <w:b/>
                <w:lang w:val="en-ZA"/>
              </w:rPr>
              <w:t>31</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32,7</w:t>
            </w:r>
          </w:p>
        </w:tc>
        <w:tc>
          <w:tcPr>
            <w:tcW w:w="2520" w:type="dxa"/>
          </w:tcPr>
          <w:p w:rsidR="00AD60AD" w:rsidRPr="00C24D44" w:rsidRDefault="00AD60AD" w:rsidP="005511AD">
            <w:pPr>
              <w:jc w:val="center"/>
              <w:rPr>
                <w:b/>
                <w:lang w:val="en-ZA"/>
              </w:rPr>
            </w:pPr>
            <w:r w:rsidRPr="00C24D44">
              <w:rPr>
                <w:b/>
                <w:lang w:val="en-ZA"/>
              </w:rPr>
              <w:t>440</w:t>
            </w:r>
          </w:p>
        </w:tc>
        <w:tc>
          <w:tcPr>
            <w:tcW w:w="2737" w:type="dxa"/>
          </w:tcPr>
          <w:p w:rsidR="00AD60AD" w:rsidRPr="00C24D44" w:rsidRDefault="00AD60AD" w:rsidP="005511AD">
            <w:pPr>
              <w:jc w:val="center"/>
              <w:rPr>
                <w:b/>
                <w:lang w:val="en-ZA"/>
              </w:rPr>
            </w:pPr>
            <w:r w:rsidRPr="00C24D44">
              <w:rPr>
                <w:b/>
                <w:lang w:val="en-ZA"/>
              </w:rPr>
              <w:t>543</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30</w:t>
            </w:r>
          </w:p>
        </w:tc>
        <w:tc>
          <w:tcPr>
            <w:tcW w:w="1080" w:type="dxa"/>
          </w:tcPr>
          <w:p w:rsidR="00AD60AD" w:rsidRPr="00C24D44" w:rsidRDefault="00AD60AD" w:rsidP="005511AD">
            <w:pPr>
              <w:jc w:val="center"/>
              <w:rPr>
                <w:b/>
                <w:lang w:val="en-ZA"/>
              </w:rPr>
            </w:pPr>
            <w:r w:rsidRPr="00C24D44">
              <w:rPr>
                <w:b/>
                <w:lang w:val="en-ZA"/>
              </w:rPr>
              <w:t>31</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24,9</w:t>
            </w:r>
          </w:p>
        </w:tc>
        <w:tc>
          <w:tcPr>
            <w:tcW w:w="2520" w:type="dxa"/>
          </w:tcPr>
          <w:p w:rsidR="00AD60AD" w:rsidRPr="00C24D44" w:rsidRDefault="00AD60AD" w:rsidP="005511AD">
            <w:pPr>
              <w:jc w:val="center"/>
              <w:rPr>
                <w:b/>
                <w:lang w:val="en-ZA"/>
              </w:rPr>
            </w:pPr>
            <w:r w:rsidRPr="00C24D44">
              <w:rPr>
                <w:b/>
                <w:lang w:val="en-ZA"/>
              </w:rPr>
              <w:t>516</w:t>
            </w:r>
          </w:p>
        </w:tc>
        <w:tc>
          <w:tcPr>
            <w:tcW w:w="2737" w:type="dxa"/>
          </w:tcPr>
          <w:p w:rsidR="00AD60AD" w:rsidRPr="00C24D44" w:rsidRDefault="00AD60AD" w:rsidP="005511AD">
            <w:pPr>
              <w:jc w:val="center"/>
              <w:rPr>
                <w:b/>
                <w:lang w:val="en-ZA"/>
              </w:rPr>
            </w:pPr>
            <w:r w:rsidRPr="00C24D44">
              <w:rPr>
                <w:b/>
                <w:lang w:val="en-ZA"/>
              </w:rPr>
              <w:t>735</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31</w:t>
            </w:r>
          </w:p>
        </w:tc>
        <w:tc>
          <w:tcPr>
            <w:tcW w:w="1080" w:type="dxa"/>
          </w:tcPr>
          <w:p w:rsidR="00AD60AD" w:rsidRPr="00C24D44" w:rsidRDefault="00AD60AD" w:rsidP="005511AD">
            <w:pPr>
              <w:jc w:val="center"/>
              <w:rPr>
                <w:b/>
                <w:lang w:val="en-ZA"/>
              </w:rPr>
            </w:pPr>
            <w:r w:rsidRPr="00C24D44">
              <w:rPr>
                <w:b/>
                <w:lang w:val="en-ZA"/>
              </w:rPr>
              <w:t>32</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16,5</w:t>
            </w:r>
          </w:p>
        </w:tc>
        <w:tc>
          <w:tcPr>
            <w:tcW w:w="2520" w:type="dxa"/>
          </w:tcPr>
          <w:p w:rsidR="00AD60AD" w:rsidRPr="00C24D44" w:rsidRDefault="00AD60AD" w:rsidP="005511AD">
            <w:pPr>
              <w:jc w:val="center"/>
              <w:rPr>
                <w:b/>
                <w:lang w:val="en-ZA"/>
              </w:rPr>
            </w:pPr>
            <w:r w:rsidRPr="00C24D44">
              <w:rPr>
                <w:b/>
                <w:lang w:val="en-ZA"/>
              </w:rPr>
              <w:t>725</w:t>
            </w:r>
          </w:p>
        </w:tc>
        <w:tc>
          <w:tcPr>
            <w:tcW w:w="2737" w:type="dxa"/>
          </w:tcPr>
          <w:p w:rsidR="00AD60AD" w:rsidRPr="00C24D44" w:rsidRDefault="00AD60AD" w:rsidP="005511AD">
            <w:pPr>
              <w:jc w:val="center"/>
              <w:rPr>
                <w:b/>
                <w:lang w:val="en-ZA"/>
              </w:rPr>
            </w:pPr>
            <w:r w:rsidRPr="00C24D44">
              <w:rPr>
                <w:b/>
                <w:lang w:val="en-ZA"/>
              </w:rPr>
              <w:t>811</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32</w:t>
            </w:r>
          </w:p>
        </w:tc>
        <w:tc>
          <w:tcPr>
            <w:tcW w:w="1080" w:type="dxa"/>
          </w:tcPr>
          <w:p w:rsidR="00AD60AD" w:rsidRPr="00C24D44" w:rsidRDefault="00AD60AD" w:rsidP="005511AD">
            <w:pPr>
              <w:jc w:val="center"/>
              <w:rPr>
                <w:b/>
                <w:lang w:val="en-ZA"/>
              </w:rPr>
            </w:pPr>
            <w:r w:rsidRPr="00C24D44">
              <w:rPr>
                <w:b/>
                <w:lang w:val="en-ZA"/>
              </w:rPr>
              <w:t>32</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13,6</w:t>
            </w:r>
          </w:p>
        </w:tc>
        <w:tc>
          <w:tcPr>
            <w:tcW w:w="2520" w:type="dxa"/>
          </w:tcPr>
          <w:p w:rsidR="00AD60AD" w:rsidRPr="00C24D44" w:rsidRDefault="00AD60AD" w:rsidP="005511AD">
            <w:pPr>
              <w:jc w:val="center"/>
              <w:rPr>
                <w:b/>
                <w:lang w:val="en-ZA"/>
              </w:rPr>
            </w:pPr>
            <w:r w:rsidRPr="00C24D44">
              <w:rPr>
                <w:b/>
                <w:lang w:val="en-ZA"/>
              </w:rPr>
              <w:t>641</w:t>
            </w:r>
          </w:p>
        </w:tc>
        <w:tc>
          <w:tcPr>
            <w:tcW w:w="2737" w:type="dxa"/>
          </w:tcPr>
          <w:p w:rsidR="00AD60AD" w:rsidRPr="00C24D44" w:rsidRDefault="00AD60AD" w:rsidP="005511AD">
            <w:pPr>
              <w:jc w:val="center"/>
              <w:rPr>
                <w:b/>
                <w:lang w:val="en-ZA"/>
              </w:rPr>
            </w:pPr>
            <w:r w:rsidRPr="00C24D44">
              <w:rPr>
                <w:b/>
                <w:lang w:val="en-ZA"/>
              </w:rPr>
              <w:t>757</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33</w:t>
            </w:r>
          </w:p>
        </w:tc>
        <w:tc>
          <w:tcPr>
            <w:tcW w:w="1080" w:type="dxa"/>
          </w:tcPr>
          <w:p w:rsidR="00AD60AD" w:rsidRPr="00C24D44" w:rsidRDefault="00AD60AD" w:rsidP="005511AD">
            <w:pPr>
              <w:jc w:val="center"/>
              <w:rPr>
                <w:b/>
                <w:lang w:val="en-ZA"/>
              </w:rPr>
            </w:pPr>
            <w:r w:rsidRPr="00C24D44">
              <w:rPr>
                <w:b/>
                <w:lang w:val="en-ZA"/>
              </w:rPr>
              <w:t>32</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39,8</w:t>
            </w:r>
          </w:p>
        </w:tc>
        <w:tc>
          <w:tcPr>
            <w:tcW w:w="2520" w:type="dxa"/>
          </w:tcPr>
          <w:p w:rsidR="00AD60AD" w:rsidRPr="00C24D44" w:rsidRDefault="00AD60AD" w:rsidP="005511AD">
            <w:pPr>
              <w:jc w:val="center"/>
              <w:rPr>
                <w:b/>
                <w:lang w:val="en-ZA"/>
              </w:rPr>
            </w:pPr>
            <w:r w:rsidRPr="00C24D44">
              <w:rPr>
                <w:b/>
                <w:lang w:val="en-ZA"/>
              </w:rPr>
              <w:t>662</w:t>
            </w:r>
          </w:p>
        </w:tc>
        <w:tc>
          <w:tcPr>
            <w:tcW w:w="2737" w:type="dxa"/>
          </w:tcPr>
          <w:p w:rsidR="00AD60AD" w:rsidRPr="00C24D44" w:rsidRDefault="00AD60AD" w:rsidP="005511AD">
            <w:pPr>
              <w:jc w:val="center"/>
              <w:rPr>
                <w:b/>
                <w:lang w:val="en-ZA"/>
              </w:rPr>
            </w:pPr>
            <w:r w:rsidRPr="00C24D44">
              <w:rPr>
                <w:b/>
                <w:lang w:val="en-ZA"/>
              </w:rPr>
              <w:t>795</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34</w:t>
            </w:r>
          </w:p>
        </w:tc>
        <w:tc>
          <w:tcPr>
            <w:tcW w:w="1080" w:type="dxa"/>
          </w:tcPr>
          <w:p w:rsidR="00AD60AD" w:rsidRPr="00C24D44" w:rsidRDefault="00AD60AD" w:rsidP="005511AD">
            <w:pPr>
              <w:jc w:val="center"/>
              <w:rPr>
                <w:b/>
                <w:lang w:val="en-ZA"/>
              </w:rPr>
            </w:pPr>
            <w:r w:rsidRPr="00C24D44">
              <w:rPr>
                <w:b/>
                <w:lang w:val="en-ZA"/>
              </w:rPr>
              <w:t>32</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21,8</w:t>
            </w:r>
          </w:p>
        </w:tc>
        <w:tc>
          <w:tcPr>
            <w:tcW w:w="2520" w:type="dxa"/>
          </w:tcPr>
          <w:p w:rsidR="00AD60AD" w:rsidRPr="00C24D44" w:rsidRDefault="00AD60AD" w:rsidP="005511AD">
            <w:pPr>
              <w:jc w:val="center"/>
              <w:rPr>
                <w:b/>
                <w:lang w:val="en-ZA"/>
              </w:rPr>
            </w:pPr>
            <w:r w:rsidRPr="00C24D44">
              <w:rPr>
                <w:b/>
                <w:lang w:val="en-ZA"/>
              </w:rPr>
              <w:t>553</w:t>
            </w:r>
          </w:p>
        </w:tc>
        <w:tc>
          <w:tcPr>
            <w:tcW w:w="2737" w:type="dxa"/>
          </w:tcPr>
          <w:p w:rsidR="00AD60AD" w:rsidRPr="00C24D44" w:rsidRDefault="00AD60AD" w:rsidP="005511AD">
            <w:pPr>
              <w:jc w:val="center"/>
              <w:rPr>
                <w:b/>
                <w:lang w:val="en-ZA"/>
              </w:rPr>
            </w:pPr>
            <w:r w:rsidRPr="00C24D44">
              <w:rPr>
                <w:b/>
                <w:lang w:val="en-ZA"/>
              </w:rPr>
              <w:t>627</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35</w:t>
            </w:r>
          </w:p>
        </w:tc>
        <w:tc>
          <w:tcPr>
            <w:tcW w:w="1080" w:type="dxa"/>
          </w:tcPr>
          <w:p w:rsidR="00AD60AD" w:rsidRPr="00C24D44" w:rsidRDefault="00AD60AD" w:rsidP="005511AD">
            <w:pPr>
              <w:jc w:val="center"/>
              <w:rPr>
                <w:b/>
                <w:lang w:val="en-ZA"/>
              </w:rPr>
            </w:pPr>
            <w:r w:rsidRPr="00C24D44">
              <w:rPr>
                <w:b/>
                <w:lang w:val="en-ZA"/>
              </w:rPr>
              <w:t>32</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&lt;9</w:t>
            </w:r>
          </w:p>
        </w:tc>
        <w:tc>
          <w:tcPr>
            <w:tcW w:w="2520" w:type="dxa"/>
          </w:tcPr>
          <w:p w:rsidR="00AD60AD" w:rsidRPr="00C24D44" w:rsidRDefault="00AD60AD" w:rsidP="005511AD">
            <w:pPr>
              <w:jc w:val="center"/>
              <w:rPr>
                <w:b/>
                <w:lang w:val="en-ZA"/>
              </w:rPr>
            </w:pPr>
            <w:r w:rsidRPr="00C24D44">
              <w:rPr>
                <w:b/>
                <w:lang w:val="en-ZA"/>
              </w:rPr>
              <w:t>353</w:t>
            </w:r>
          </w:p>
        </w:tc>
        <w:tc>
          <w:tcPr>
            <w:tcW w:w="2737" w:type="dxa"/>
          </w:tcPr>
          <w:p w:rsidR="00AD60AD" w:rsidRPr="00C24D44" w:rsidRDefault="00AD60AD" w:rsidP="005511AD">
            <w:pPr>
              <w:jc w:val="center"/>
              <w:rPr>
                <w:b/>
                <w:lang w:val="en-ZA"/>
              </w:rPr>
            </w:pPr>
            <w:r w:rsidRPr="00C24D44">
              <w:rPr>
                <w:b/>
                <w:lang w:val="en-ZA"/>
              </w:rPr>
              <w:t>798</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36</w:t>
            </w:r>
          </w:p>
        </w:tc>
        <w:tc>
          <w:tcPr>
            <w:tcW w:w="1080" w:type="dxa"/>
          </w:tcPr>
          <w:p w:rsidR="00AD60AD" w:rsidRPr="00C24D44" w:rsidRDefault="00AD60AD" w:rsidP="005511AD">
            <w:pPr>
              <w:jc w:val="center"/>
              <w:rPr>
                <w:b/>
                <w:lang w:val="en-ZA"/>
              </w:rPr>
            </w:pPr>
            <w:r w:rsidRPr="00C24D44">
              <w:rPr>
                <w:b/>
                <w:lang w:val="en-ZA"/>
              </w:rPr>
              <w:t>35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47,2</w:t>
            </w:r>
          </w:p>
        </w:tc>
        <w:tc>
          <w:tcPr>
            <w:tcW w:w="2520" w:type="dxa"/>
          </w:tcPr>
          <w:p w:rsidR="00AD60AD" w:rsidRPr="00C24D44" w:rsidRDefault="00AD60AD" w:rsidP="005511AD">
            <w:pPr>
              <w:jc w:val="center"/>
              <w:rPr>
                <w:b/>
                <w:lang w:val="en-ZA"/>
              </w:rPr>
            </w:pPr>
            <w:r w:rsidRPr="00C24D44">
              <w:rPr>
                <w:b/>
                <w:lang w:val="en-ZA"/>
              </w:rPr>
              <w:t>489</w:t>
            </w:r>
          </w:p>
        </w:tc>
        <w:tc>
          <w:tcPr>
            <w:tcW w:w="2737" w:type="dxa"/>
          </w:tcPr>
          <w:p w:rsidR="00AD60AD" w:rsidRPr="00C24D44" w:rsidRDefault="00AD60AD" w:rsidP="005511AD">
            <w:pPr>
              <w:jc w:val="center"/>
              <w:rPr>
                <w:b/>
                <w:lang w:val="en-ZA"/>
              </w:rPr>
            </w:pPr>
            <w:r w:rsidRPr="00C24D44">
              <w:rPr>
                <w:b/>
                <w:lang w:val="en-ZA"/>
              </w:rPr>
              <w:t>563</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37</w:t>
            </w:r>
          </w:p>
        </w:tc>
        <w:tc>
          <w:tcPr>
            <w:tcW w:w="1080" w:type="dxa"/>
          </w:tcPr>
          <w:p w:rsidR="00AD60AD" w:rsidRPr="00C24D44" w:rsidRDefault="00AD60AD" w:rsidP="005511AD">
            <w:pPr>
              <w:jc w:val="center"/>
              <w:rPr>
                <w:b/>
                <w:lang w:val="en-ZA"/>
              </w:rPr>
            </w:pPr>
            <w:r w:rsidRPr="00C24D44">
              <w:rPr>
                <w:b/>
                <w:lang w:val="en-ZA"/>
              </w:rPr>
              <w:t>35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15,3</w:t>
            </w:r>
          </w:p>
        </w:tc>
        <w:tc>
          <w:tcPr>
            <w:tcW w:w="2520" w:type="dxa"/>
          </w:tcPr>
          <w:p w:rsidR="00AD60AD" w:rsidRPr="00C24D44" w:rsidRDefault="00AD60AD" w:rsidP="005511AD">
            <w:pPr>
              <w:jc w:val="center"/>
              <w:rPr>
                <w:b/>
                <w:lang w:val="en-ZA"/>
              </w:rPr>
            </w:pPr>
            <w:r w:rsidRPr="00C24D44">
              <w:rPr>
                <w:b/>
                <w:lang w:val="en-ZA"/>
              </w:rPr>
              <w:t>381</w:t>
            </w:r>
          </w:p>
        </w:tc>
        <w:tc>
          <w:tcPr>
            <w:tcW w:w="2737" w:type="dxa"/>
          </w:tcPr>
          <w:p w:rsidR="00AD60AD" w:rsidRPr="00C24D44" w:rsidRDefault="00AD60AD" w:rsidP="005511AD">
            <w:pPr>
              <w:jc w:val="center"/>
              <w:rPr>
                <w:b/>
                <w:lang w:val="en-ZA"/>
              </w:rPr>
            </w:pPr>
            <w:r w:rsidRPr="00C24D44">
              <w:rPr>
                <w:b/>
                <w:lang w:val="en-ZA"/>
              </w:rPr>
              <w:t>725</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38</w:t>
            </w:r>
          </w:p>
        </w:tc>
        <w:tc>
          <w:tcPr>
            <w:tcW w:w="1080" w:type="dxa"/>
          </w:tcPr>
          <w:p w:rsidR="00AD60AD" w:rsidRPr="00C24D44" w:rsidRDefault="00AD60AD" w:rsidP="005511AD">
            <w:pPr>
              <w:jc w:val="center"/>
              <w:rPr>
                <w:b/>
                <w:lang w:val="en-ZA"/>
              </w:rPr>
            </w:pPr>
            <w:r w:rsidRPr="00C24D44">
              <w:rPr>
                <w:b/>
                <w:lang w:val="en-ZA"/>
              </w:rPr>
              <w:t>36</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9,1</w:t>
            </w:r>
          </w:p>
        </w:tc>
        <w:tc>
          <w:tcPr>
            <w:tcW w:w="2520" w:type="dxa"/>
          </w:tcPr>
          <w:p w:rsidR="00AD60AD" w:rsidRPr="00C24D44" w:rsidRDefault="00AD60AD" w:rsidP="005511AD">
            <w:pPr>
              <w:jc w:val="center"/>
              <w:rPr>
                <w:b/>
                <w:lang w:val="en-ZA"/>
              </w:rPr>
            </w:pPr>
            <w:r w:rsidRPr="00C24D44">
              <w:rPr>
                <w:b/>
                <w:lang w:val="en-ZA"/>
              </w:rPr>
              <w:t>590</w:t>
            </w:r>
          </w:p>
        </w:tc>
        <w:tc>
          <w:tcPr>
            <w:tcW w:w="2737" w:type="dxa"/>
          </w:tcPr>
          <w:p w:rsidR="00AD60AD" w:rsidRPr="00C24D44" w:rsidRDefault="00AD60AD" w:rsidP="005511AD">
            <w:pPr>
              <w:jc w:val="center"/>
              <w:rPr>
                <w:b/>
                <w:lang w:val="en-ZA"/>
              </w:rPr>
            </w:pPr>
            <w:r w:rsidRPr="00C24D44">
              <w:rPr>
                <w:b/>
                <w:lang w:val="en-ZA"/>
              </w:rPr>
              <w:t>673</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39</w:t>
            </w:r>
          </w:p>
        </w:tc>
        <w:tc>
          <w:tcPr>
            <w:tcW w:w="1080" w:type="dxa"/>
          </w:tcPr>
          <w:p w:rsidR="00AD60AD" w:rsidRPr="00C24D44" w:rsidRDefault="00AD60AD" w:rsidP="005511AD">
            <w:pPr>
              <w:jc w:val="center"/>
              <w:rPr>
                <w:b/>
                <w:lang w:val="en-ZA"/>
              </w:rPr>
            </w:pPr>
            <w:r w:rsidRPr="00C24D44">
              <w:rPr>
                <w:b/>
                <w:lang w:val="en-ZA"/>
              </w:rPr>
              <w:t>36</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47,5</w:t>
            </w:r>
          </w:p>
        </w:tc>
        <w:tc>
          <w:tcPr>
            <w:tcW w:w="2520" w:type="dxa"/>
          </w:tcPr>
          <w:p w:rsidR="00AD60AD" w:rsidRPr="00C24D44" w:rsidRDefault="00AD60AD" w:rsidP="005511AD">
            <w:pPr>
              <w:jc w:val="center"/>
              <w:rPr>
                <w:b/>
                <w:lang w:val="en-ZA"/>
              </w:rPr>
            </w:pPr>
            <w:r w:rsidRPr="00C24D44">
              <w:rPr>
                <w:b/>
                <w:lang w:val="en-ZA"/>
              </w:rPr>
              <w:t>678</w:t>
            </w:r>
          </w:p>
        </w:tc>
        <w:tc>
          <w:tcPr>
            <w:tcW w:w="2737" w:type="dxa"/>
          </w:tcPr>
          <w:p w:rsidR="00AD60AD" w:rsidRPr="00C24D44" w:rsidRDefault="00AD60AD" w:rsidP="005511AD">
            <w:pPr>
              <w:jc w:val="center"/>
              <w:rPr>
                <w:b/>
                <w:lang w:val="en-ZA"/>
              </w:rPr>
            </w:pPr>
            <w:r w:rsidRPr="00C24D44">
              <w:rPr>
                <w:b/>
                <w:lang w:val="en-ZA"/>
              </w:rPr>
              <w:t>751</w:t>
            </w:r>
          </w:p>
        </w:tc>
      </w:tr>
      <w:tr w:rsidR="00AD60AD" w:rsidRPr="00C24D44" w:rsidTr="005511AD">
        <w:tc>
          <w:tcPr>
            <w:tcW w:w="1800" w:type="dxa"/>
          </w:tcPr>
          <w:p w:rsidR="00AD60AD" w:rsidRPr="00C24D44" w:rsidRDefault="00AD60AD" w:rsidP="005511AD">
            <w:pPr>
              <w:jc w:val="center"/>
              <w:rPr>
                <w:b/>
                <w:color w:val="FF0000"/>
                <w:lang w:val="en-ZA"/>
              </w:rPr>
            </w:pPr>
            <w:r w:rsidRPr="00C24D44">
              <w:rPr>
                <w:b/>
                <w:color w:val="FF0000"/>
                <w:lang w:val="en-ZA"/>
              </w:rPr>
              <w:t>40</w:t>
            </w:r>
          </w:p>
        </w:tc>
        <w:tc>
          <w:tcPr>
            <w:tcW w:w="1080" w:type="dxa"/>
          </w:tcPr>
          <w:p w:rsidR="00AD60AD" w:rsidRPr="00C24D44" w:rsidRDefault="00AD60AD" w:rsidP="005511AD">
            <w:pPr>
              <w:jc w:val="center"/>
              <w:rPr>
                <w:b/>
                <w:color w:val="FF0000"/>
                <w:lang w:val="en-ZA"/>
              </w:rPr>
            </w:pPr>
            <w:r w:rsidRPr="00C24D44">
              <w:rPr>
                <w:b/>
                <w:color w:val="FF0000"/>
                <w:lang w:val="en-ZA"/>
              </w:rPr>
              <w:t>36</w:t>
            </w:r>
          </w:p>
        </w:tc>
        <w:tc>
          <w:tcPr>
            <w:tcW w:w="1080" w:type="dxa"/>
          </w:tcPr>
          <w:p w:rsidR="00AD60AD" w:rsidRPr="00C24D44" w:rsidRDefault="00AD60AD" w:rsidP="005511AD">
            <w:pPr>
              <w:jc w:val="center"/>
              <w:rPr>
                <w:b/>
                <w:color w:val="FF0000"/>
                <w:lang w:val="en-ZA"/>
              </w:rPr>
            </w:pPr>
            <w:r w:rsidRPr="00C24D44">
              <w:rPr>
                <w:b/>
                <w:color w:val="FF0000"/>
                <w:lang w:val="en-ZA"/>
              </w:rPr>
              <w:t>M</w:t>
            </w:r>
          </w:p>
        </w:tc>
        <w:tc>
          <w:tcPr>
            <w:tcW w:w="1440" w:type="dxa"/>
          </w:tcPr>
          <w:p w:rsidR="00AD60AD" w:rsidRPr="00C24D44" w:rsidRDefault="00AD60AD" w:rsidP="005511AD">
            <w:pPr>
              <w:jc w:val="center"/>
              <w:rPr>
                <w:b/>
                <w:color w:val="FF0000"/>
                <w:lang w:val="en-ZA"/>
              </w:rPr>
            </w:pPr>
            <w:r w:rsidRPr="00C24D44">
              <w:rPr>
                <w:b/>
                <w:color w:val="FF0000"/>
                <w:lang w:val="en-ZA"/>
              </w:rPr>
              <w:t>29,2</w:t>
            </w:r>
          </w:p>
        </w:tc>
        <w:tc>
          <w:tcPr>
            <w:tcW w:w="2520" w:type="dxa"/>
          </w:tcPr>
          <w:p w:rsidR="00AD60AD" w:rsidRPr="00C24D44" w:rsidRDefault="00AD60AD" w:rsidP="005511AD">
            <w:pPr>
              <w:jc w:val="center"/>
              <w:rPr>
                <w:b/>
                <w:color w:val="FF0000"/>
                <w:lang w:val="en-ZA"/>
              </w:rPr>
            </w:pPr>
            <w:r w:rsidRPr="00C24D44">
              <w:rPr>
                <w:b/>
                <w:color w:val="FF0000"/>
                <w:lang w:val="en-ZA"/>
              </w:rPr>
              <w:t>302</w:t>
            </w:r>
          </w:p>
        </w:tc>
        <w:tc>
          <w:tcPr>
            <w:tcW w:w="2737" w:type="dxa"/>
          </w:tcPr>
          <w:p w:rsidR="00AD60AD" w:rsidRPr="00C24D44" w:rsidRDefault="00AD60AD" w:rsidP="005511AD">
            <w:pPr>
              <w:jc w:val="center"/>
              <w:rPr>
                <w:b/>
                <w:color w:val="FF0000"/>
                <w:lang w:val="en-ZA"/>
              </w:rPr>
            </w:pPr>
            <w:r w:rsidRPr="00C24D44">
              <w:rPr>
                <w:b/>
                <w:color w:val="FF0000"/>
                <w:lang w:val="en-ZA"/>
              </w:rPr>
              <w:t>440</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41</w:t>
            </w:r>
          </w:p>
        </w:tc>
        <w:tc>
          <w:tcPr>
            <w:tcW w:w="1080" w:type="dxa"/>
          </w:tcPr>
          <w:p w:rsidR="00AD60AD" w:rsidRPr="00C24D44" w:rsidRDefault="00AD60AD" w:rsidP="005511AD">
            <w:pPr>
              <w:jc w:val="center"/>
              <w:rPr>
                <w:b/>
                <w:lang w:val="en-ZA"/>
              </w:rPr>
            </w:pPr>
            <w:r w:rsidRPr="00C24D44">
              <w:rPr>
                <w:b/>
                <w:lang w:val="en-ZA"/>
              </w:rPr>
              <w:t>37</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&lt;9</w:t>
            </w:r>
          </w:p>
        </w:tc>
        <w:tc>
          <w:tcPr>
            <w:tcW w:w="2520" w:type="dxa"/>
          </w:tcPr>
          <w:p w:rsidR="00AD60AD" w:rsidRPr="00C24D44" w:rsidRDefault="00AD60AD" w:rsidP="005511AD">
            <w:pPr>
              <w:jc w:val="center"/>
              <w:rPr>
                <w:b/>
                <w:lang w:val="en-ZA"/>
              </w:rPr>
            </w:pPr>
            <w:r w:rsidRPr="00C24D44">
              <w:rPr>
                <w:b/>
                <w:lang w:val="en-ZA"/>
              </w:rPr>
              <w:t>508</w:t>
            </w:r>
          </w:p>
        </w:tc>
        <w:tc>
          <w:tcPr>
            <w:tcW w:w="2737" w:type="dxa"/>
          </w:tcPr>
          <w:p w:rsidR="00AD60AD" w:rsidRPr="00C24D44" w:rsidRDefault="00AD60AD" w:rsidP="005511AD">
            <w:pPr>
              <w:jc w:val="center"/>
              <w:rPr>
                <w:b/>
                <w:lang w:val="en-ZA"/>
              </w:rPr>
            </w:pPr>
            <w:r w:rsidRPr="00C24D44">
              <w:rPr>
                <w:b/>
                <w:lang w:val="en-ZA"/>
              </w:rPr>
              <w:t>834</w:t>
            </w:r>
          </w:p>
        </w:tc>
      </w:tr>
    </w:tbl>
    <w:p w:rsidR="00AD60AD" w:rsidRPr="00F468FE" w:rsidRDefault="00AD60AD" w:rsidP="00AD60AD">
      <w:pPr>
        <w:spacing w:before="100" w:beforeAutospacing="1" w:after="100" w:afterAutospacing="1" w:line="480" w:lineRule="auto"/>
        <w:rPr>
          <w:color w:val="000000"/>
          <w:lang w:val="en-ZA"/>
        </w:rPr>
      </w:pPr>
      <w:r>
        <w:rPr>
          <w:b/>
          <w:color w:val="000000"/>
          <w:lang w:val="en-ZA"/>
        </w:rPr>
        <w:t xml:space="preserve">Table 3.1: </w:t>
      </w:r>
      <w:r>
        <w:rPr>
          <w:color w:val="000000"/>
          <w:lang w:val="en-ZA"/>
        </w:rPr>
        <w:t>ACTH and ACTH stimulation test results</w:t>
      </w:r>
    </w:p>
    <w:tbl>
      <w:tblPr>
        <w:tblW w:w="10657"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0"/>
        <w:gridCol w:w="1080"/>
        <w:gridCol w:w="1080"/>
        <w:gridCol w:w="1440"/>
        <w:gridCol w:w="2520"/>
        <w:gridCol w:w="2737"/>
      </w:tblGrid>
      <w:tr w:rsidR="00AD60AD" w:rsidRPr="00C24D44" w:rsidTr="005511AD">
        <w:tc>
          <w:tcPr>
            <w:tcW w:w="1800" w:type="dxa"/>
          </w:tcPr>
          <w:p w:rsidR="00AD60AD" w:rsidRPr="00C24D44" w:rsidRDefault="00AD60AD" w:rsidP="005511AD">
            <w:pPr>
              <w:jc w:val="center"/>
              <w:rPr>
                <w:b/>
                <w:lang w:val="en-ZA"/>
              </w:rPr>
            </w:pPr>
            <w:r w:rsidRPr="00C24D44">
              <w:rPr>
                <w:b/>
                <w:lang w:val="en-ZA"/>
              </w:rPr>
              <w:lastRenderedPageBreak/>
              <w:t>NUMBER</w:t>
            </w:r>
          </w:p>
        </w:tc>
        <w:tc>
          <w:tcPr>
            <w:tcW w:w="1080" w:type="dxa"/>
          </w:tcPr>
          <w:p w:rsidR="00AD60AD" w:rsidRPr="00C24D44" w:rsidRDefault="00AD60AD" w:rsidP="005511AD">
            <w:pPr>
              <w:jc w:val="center"/>
              <w:rPr>
                <w:b/>
                <w:lang w:val="en-ZA"/>
              </w:rPr>
            </w:pPr>
            <w:r w:rsidRPr="00C24D44">
              <w:rPr>
                <w:b/>
                <w:lang w:val="en-ZA"/>
              </w:rPr>
              <w:t>AGE</w:t>
            </w:r>
          </w:p>
        </w:tc>
        <w:tc>
          <w:tcPr>
            <w:tcW w:w="1080" w:type="dxa"/>
          </w:tcPr>
          <w:p w:rsidR="00AD60AD" w:rsidRPr="00C24D44" w:rsidRDefault="00AD60AD" w:rsidP="005511AD">
            <w:pPr>
              <w:jc w:val="center"/>
              <w:rPr>
                <w:b/>
                <w:lang w:val="en-ZA"/>
              </w:rPr>
            </w:pPr>
            <w:r w:rsidRPr="00C24D44">
              <w:rPr>
                <w:b/>
                <w:lang w:val="en-ZA"/>
              </w:rPr>
              <w:t>SEX</w:t>
            </w:r>
          </w:p>
        </w:tc>
        <w:tc>
          <w:tcPr>
            <w:tcW w:w="1440" w:type="dxa"/>
          </w:tcPr>
          <w:p w:rsidR="00AD60AD" w:rsidRPr="00C24D44" w:rsidRDefault="00AD60AD" w:rsidP="005511AD">
            <w:pPr>
              <w:jc w:val="center"/>
              <w:rPr>
                <w:b/>
                <w:lang w:val="en-ZA"/>
              </w:rPr>
            </w:pPr>
            <w:r w:rsidRPr="00C24D44">
              <w:rPr>
                <w:b/>
                <w:lang w:val="en-ZA"/>
              </w:rPr>
              <w:t>ACTH</w:t>
            </w:r>
          </w:p>
          <w:p w:rsidR="00AD60AD" w:rsidRPr="00C24D44" w:rsidRDefault="00AD60AD" w:rsidP="005511AD">
            <w:pPr>
              <w:jc w:val="center"/>
              <w:rPr>
                <w:b/>
                <w:lang w:val="en-ZA"/>
              </w:rPr>
            </w:pPr>
            <w:r w:rsidRPr="00C24D44">
              <w:rPr>
                <w:b/>
                <w:lang w:val="en-ZA"/>
              </w:rPr>
              <w:t>(</w:t>
            </w:r>
            <w:proofErr w:type="spellStart"/>
            <w:r w:rsidRPr="00C24D44">
              <w:rPr>
                <w:b/>
                <w:lang w:val="en-ZA"/>
              </w:rPr>
              <w:t>ng</w:t>
            </w:r>
            <w:proofErr w:type="spellEnd"/>
            <w:r w:rsidRPr="00C24D44">
              <w:rPr>
                <w:b/>
                <w:lang w:val="en-ZA"/>
              </w:rPr>
              <w:t>/L)</w:t>
            </w:r>
          </w:p>
        </w:tc>
        <w:tc>
          <w:tcPr>
            <w:tcW w:w="2520" w:type="dxa"/>
          </w:tcPr>
          <w:p w:rsidR="00AD60AD" w:rsidRPr="00C24D44" w:rsidRDefault="00AD60AD" w:rsidP="005511AD">
            <w:pPr>
              <w:jc w:val="center"/>
              <w:rPr>
                <w:b/>
                <w:lang w:val="en-ZA"/>
              </w:rPr>
            </w:pPr>
            <w:r w:rsidRPr="00C24D44">
              <w:rPr>
                <w:b/>
                <w:lang w:val="en-ZA"/>
              </w:rPr>
              <w:t>0 MIN S-CORTISOL</w:t>
            </w:r>
          </w:p>
          <w:p w:rsidR="00AD60AD" w:rsidRPr="00C24D44" w:rsidRDefault="00AD60AD" w:rsidP="005511AD">
            <w:pPr>
              <w:jc w:val="center"/>
              <w:rPr>
                <w:b/>
                <w:lang w:val="en-ZA"/>
              </w:rPr>
            </w:pPr>
            <w:r w:rsidRPr="00C24D44">
              <w:rPr>
                <w:b/>
                <w:lang w:val="en-ZA"/>
              </w:rPr>
              <w:t>(</w:t>
            </w:r>
            <w:proofErr w:type="spellStart"/>
            <w:r w:rsidRPr="00C24D44">
              <w:rPr>
                <w:b/>
                <w:lang w:val="en-ZA"/>
              </w:rPr>
              <w:t>nmol</w:t>
            </w:r>
            <w:proofErr w:type="spellEnd"/>
            <w:r w:rsidRPr="00C24D44">
              <w:rPr>
                <w:b/>
                <w:lang w:val="en-ZA"/>
              </w:rPr>
              <w:t>/L)</w:t>
            </w:r>
          </w:p>
        </w:tc>
        <w:tc>
          <w:tcPr>
            <w:tcW w:w="2737" w:type="dxa"/>
          </w:tcPr>
          <w:p w:rsidR="00AD60AD" w:rsidRPr="00C24D44" w:rsidRDefault="00AD60AD" w:rsidP="005511AD">
            <w:pPr>
              <w:jc w:val="center"/>
              <w:rPr>
                <w:b/>
                <w:lang w:val="en-ZA"/>
              </w:rPr>
            </w:pPr>
            <w:r w:rsidRPr="00C24D44">
              <w:rPr>
                <w:b/>
                <w:lang w:val="en-ZA"/>
              </w:rPr>
              <w:t>30 MIN  S-CORTISOL</w:t>
            </w:r>
          </w:p>
          <w:p w:rsidR="00AD60AD" w:rsidRPr="00C24D44" w:rsidRDefault="00AD60AD" w:rsidP="005511AD">
            <w:pPr>
              <w:jc w:val="center"/>
              <w:rPr>
                <w:b/>
                <w:lang w:val="en-ZA"/>
              </w:rPr>
            </w:pPr>
            <w:r w:rsidRPr="00C24D44">
              <w:rPr>
                <w:b/>
                <w:lang w:val="en-ZA"/>
              </w:rPr>
              <w:t>(</w:t>
            </w:r>
            <w:proofErr w:type="spellStart"/>
            <w:r w:rsidRPr="00C24D44">
              <w:rPr>
                <w:b/>
                <w:lang w:val="en-ZA"/>
              </w:rPr>
              <w:t>nmol</w:t>
            </w:r>
            <w:proofErr w:type="spellEnd"/>
            <w:r w:rsidRPr="00C24D44">
              <w:rPr>
                <w:b/>
                <w:lang w:val="en-ZA"/>
              </w:rPr>
              <w:t>/L)</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42</w:t>
            </w:r>
          </w:p>
        </w:tc>
        <w:tc>
          <w:tcPr>
            <w:tcW w:w="1080" w:type="dxa"/>
          </w:tcPr>
          <w:p w:rsidR="00AD60AD" w:rsidRPr="00C24D44" w:rsidRDefault="00AD60AD" w:rsidP="005511AD">
            <w:pPr>
              <w:jc w:val="center"/>
              <w:rPr>
                <w:b/>
                <w:lang w:val="en-ZA"/>
              </w:rPr>
            </w:pPr>
            <w:r w:rsidRPr="00C24D44">
              <w:rPr>
                <w:b/>
                <w:lang w:val="en-ZA"/>
              </w:rPr>
              <w:t>38</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38,6</w:t>
            </w:r>
          </w:p>
        </w:tc>
        <w:tc>
          <w:tcPr>
            <w:tcW w:w="2520" w:type="dxa"/>
          </w:tcPr>
          <w:p w:rsidR="00AD60AD" w:rsidRPr="00C24D44" w:rsidRDefault="00AD60AD" w:rsidP="005511AD">
            <w:pPr>
              <w:jc w:val="center"/>
              <w:rPr>
                <w:b/>
                <w:lang w:val="en-ZA"/>
              </w:rPr>
            </w:pPr>
            <w:r w:rsidRPr="00C24D44">
              <w:rPr>
                <w:b/>
                <w:lang w:val="en-ZA"/>
              </w:rPr>
              <w:t>699</w:t>
            </w:r>
          </w:p>
        </w:tc>
        <w:tc>
          <w:tcPr>
            <w:tcW w:w="2737" w:type="dxa"/>
          </w:tcPr>
          <w:p w:rsidR="00AD60AD" w:rsidRPr="00C24D44" w:rsidRDefault="00AD60AD" w:rsidP="005511AD">
            <w:pPr>
              <w:jc w:val="center"/>
              <w:rPr>
                <w:b/>
                <w:lang w:val="en-ZA"/>
              </w:rPr>
            </w:pPr>
            <w:r w:rsidRPr="00C24D44">
              <w:rPr>
                <w:b/>
                <w:lang w:val="en-ZA"/>
              </w:rPr>
              <w:t>897</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43</w:t>
            </w:r>
          </w:p>
        </w:tc>
        <w:tc>
          <w:tcPr>
            <w:tcW w:w="1080" w:type="dxa"/>
          </w:tcPr>
          <w:p w:rsidR="00AD60AD" w:rsidRPr="00C24D44" w:rsidRDefault="00AD60AD" w:rsidP="005511AD">
            <w:pPr>
              <w:jc w:val="center"/>
              <w:rPr>
                <w:b/>
                <w:lang w:val="en-ZA"/>
              </w:rPr>
            </w:pPr>
            <w:r w:rsidRPr="00C24D44">
              <w:rPr>
                <w:b/>
                <w:lang w:val="en-ZA"/>
              </w:rPr>
              <w:t>38</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26</w:t>
            </w:r>
          </w:p>
        </w:tc>
        <w:tc>
          <w:tcPr>
            <w:tcW w:w="2520" w:type="dxa"/>
          </w:tcPr>
          <w:p w:rsidR="00AD60AD" w:rsidRPr="00C24D44" w:rsidRDefault="00AD60AD" w:rsidP="005511AD">
            <w:pPr>
              <w:jc w:val="center"/>
              <w:rPr>
                <w:b/>
                <w:lang w:val="en-ZA"/>
              </w:rPr>
            </w:pPr>
            <w:r w:rsidRPr="00C24D44">
              <w:rPr>
                <w:b/>
                <w:lang w:val="en-ZA"/>
              </w:rPr>
              <w:t>773</w:t>
            </w:r>
          </w:p>
        </w:tc>
        <w:tc>
          <w:tcPr>
            <w:tcW w:w="2737" w:type="dxa"/>
          </w:tcPr>
          <w:p w:rsidR="00AD60AD" w:rsidRPr="00C24D44" w:rsidRDefault="00AD60AD" w:rsidP="005511AD">
            <w:pPr>
              <w:jc w:val="center"/>
              <w:rPr>
                <w:b/>
                <w:lang w:val="en-ZA"/>
              </w:rPr>
            </w:pPr>
            <w:r w:rsidRPr="00C24D44">
              <w:rPr>
                <w:b/>
                <w:lang w:val="en-ZA"/>
              </w:rPr>
              <w:t>836</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44</w:t>
            </w:r>
          </w:p>
        </w:tc>
        <w:tc>
          <w:tcPr>
            <w:tcW w:w="1080" w:type="dxa"/>
          </w:tcPr>
          <w:p w:rsidR="00AD60AD" w:rsidRPr="00C24D44" w:rsidRDefault="00AD60AD" w:rsidP="005511AD">
            <w:pPr>
              <w:jc w:val="center"/>
              <w:rPr>
                <w:b/>
                <w:lang w:val="en-ZA"/>
              </w:rPr>
            </w:pPr>
            <w:r w:rsidRPr="00C24D44">
              <w:rPr>
                <w:b/>
                <w:lang w:val="en-ZA"/>
              </w:rPr>
              <w:t>39</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28</w:t>
            </w:r>
          </w:p>
        </w:tc>
        <w:tc>
          <w:tcPr>
            <w:tcW w:w="2520" w:type="dxa"/>
          </w:tcPr>
          <w:p w:rsidR="00AD60AD" w:rsidRPr="00C24D44" w:rsidRDefault="00AD60AD" w:rsidP="005511AD">
            <w:pPr>
              <w:jc w:val="center"/>
              <w:rPr>
                <w:b/>
                <w:lang w:val="en-ZA"/>
              </w:rPr>
            </w:pPr>
            <w:r w:rsidRPr="00C24D44">
              <w:rPr>
                <w:b/>
                <w:lang w:val="en-ZA"/>
              </w:rPr>
              <w:t>420</w:t>
            </w:r>
          </w:p>
        </w:tc>
        <w:tc>
          <w:tcPr>
            <w:tcW w:w="2737" w:type="dxa"/>
          </w:tcPr>
          <w:p w:rsidR="00AD60AD" w:rsidRPr="00C24D44" w:rsidRDefault="00AD60AD" w:rsidP="005511AD">
            <w:pPr>
              <w:jc w:val="center"/>
              <w:rPr>
                <w:b/>
                <w:lang w:val="en-ZA"/>
              </w:rPr>
            </w:pPr>
            <w:r w:rsidRPr="00C24D44">
              <w:rPr>
                <w:b/>
                <w:lang w:val="en-ZA"/>
              </w:rPr>
              <w:t>762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45</w:t>
            </w:r>
          </w:p>
        </w:tc>
        <w:tc>
          <w:tcPr>
            <w:tcW w:w="1080" w:type="dxa"/>
          </w:tcPr>
          <w:p w:rsidR="00AD60AD" w:rsidRPr="00C24D44" w:rsidRDefault="00AD60AD" w:rsidP="005511AD">
            <w:pPr>
              <w:jc w:val="center"/>
              <w:rPr>
                <w:b/>
                <w:lang w:val="en-ZA"/>
              </w:rPr>
            </w:pPr>
            <w:r w:rsidRPr="00C24D44">
              <w:rPr>
                <w:b/>
                <w:lang w:val="en-ZA"/>
              </w:rPr>
              <w:t>40</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31,5</w:t>
            </w:r>
          </w:p>
        </w:tc>
        <w:tc>
          <w:tcPr>
            <w:tcW w:w="2520" w:type="dxa"/>
          </w:tcPr>
          <w:p w:rsidR="00AD60AD" w:rsidRPr="00C24D44" w:rsidRDefault="00AD60AD" w:rsidP="005511AD">
            <w:pPr>
              <w:jc w:val="center"/>
              <w:rPr>
                <w:b/>
                <w:lang w:val="en-ZA"/>
              </w:rPr>
            </w:pPr>
            <w:r w:rsidRPr="00C24D44">
              <w:rPr>
                <w:b/>
                <w:lang w:val="en-ZA"/>
              </w:rPr>
              <w:t>452</w:t>
            </w:r>
          </w:p>
        </w:tc>
        <w:tc>
          <w:tcPr>
            <w:tcW w:w="2737" w:type="dxa"/>
          </w:tcPr>
          <w:p w:rsidR="00AD60AD" w:rsidRPr="00C24D44" w:rsidRDefault="00AD60AD" w:rsidP="005511AD">
            <w:pPr>
              <w:jc w:val="center"/>
              <w:rPr>
                <w:b/>
                <w:lang w:val="en-ZA"/>
              </w:rPr>
            </w:pPr>
            <w:r w:rsidRPr="00C24D44">
              <w:rPr>
                <w:b/>
                <w:lang w:val="en-ZA"/>
              </w:rPr>
              <w:t>657</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46</w:t>
            </w:r>
          </w:p>
        </w:tc>
        <w:tc>
          <w:tcPr>
            <w:tcW w:w="1080" w:type="dxa"/>
          </w:tcPr>
          <w:p w:rsidR="00AD60AD" w:rsidRPr="00C24D44" w:rsidRDefault="00AD60AD" w:rsidP="005511AD">
            <w:pPr>
              <w:jc w:val="center"/>
              <w:rPr>
                <w:b/>
                <w:lang w:val="en-ZA"/>
              </w:rPr>
            </w:pPr>
            <w:r w:rsidRPr="00C24D44">
              <w:rPr>
                <w:b/>
                <w:lang w:val="en-ZA"/>
              </w:rPr>
              <w:t>40</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55,8</w:t>
            </w:r>
          </w:p>
        </w:tc>
        <w:tc>
          <w:tcPr>
            <w:tcW w:w="2520" w:type="dxa"/>
          </w:tcPr>
          <w:p w:rsidR="00AD60AD" w:rsidRPr="00C24D44" w:rsidRDefault="00AD60AD" w:rsidP="005511AD">
            <w:pPr>
              <w:jc w:val="center"/>
              <w:rPr>
                <w:b/>
                <w:lang w:val="en-ZA"/>
              </w:rPr>
            </w:pPr>
            <w:r w:rsidRPr="00C24D44">
              <w:rPr>
                <w:b/>
                <w:lang w:val="en-ZA"/>
              </w:rPr>
              <w:t>886</w:t>
            </w:r>
          </w:p>
        </w:tc>
        <w:tc>
          <w:tcPr>
            <w:tcW w:w="2737" w:type="dxa"/>
          </w:tcPr>
          <w:p w:rsidR="00AD60AD" w:rsidRPr="00C24D44" w:rsidRDefault="00AD60AD" w:rsidP="005511AD">
            <w:pPr>
              <w:jc w:val="center"/>
              <w:rPr>
                <w:b/>
                <w:lang w:val="en-ZA"/>
              </w:rPr>
            </w:pPr>
            <w:r w:rsidRPr="00C24D44">
              <w:rPr>
                <w:b/>
                <w:lang w:val="en-ZA"/>
              </w:rPr>
              <w:t>986</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47</w:t>
            </w:r>
          </w:p>
        </w:tc>
        <w:tc>
          <w:tcPr>
            <w:tcW w:w="1080" w:type="dxa"/>
          </w:tcPr>
          <w:p w:rsidR="00AD60AD" w:rsidRPr="00C24D44" w:rsidRDefault="00AD60AD" w:rsidP="005511AD">
            <w:pPr>
              <w:jc w:val="center"/>
              <w:rPr>
                <w:b/>
                <w:lang w:val="en-ZA"/>
              </w:rPr>
            </w:pPr>
            <w:r w:rsidRPr="00C24D44">
              <w:rPr>
                <w:b/>
                <w:lang w:val="en-ZA"/>
              </w:rPr>
              <w:t>42</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14</w:t>
            </w:r>
          </w:p>
        </w:tc>
        <w:tc>
          <w:tcPr>
            <w:tcW w:w="2520" w:type="dxa"/>
          </w:tcPr>
          <w:p w:rsidR="00AD60AD" w:rsidRPr="00C24D44" w:rsidRDefault="00AD60AD" w:rsidP="005511AD">
            <w:pPr>
              <w:jc w:val="center"/>
              <w:rPr>
                <w:b/>
                <w:lang w:val="en-ZA"/>
              </w:rPr>
            </w:pPr>
            <w:r w:rsidRPr="00C24D44">
              <w:rPr>
                <w:b/>
                <w:lang w:val="en-ZA"/>
              </w:rPr>
              <w:t>410</w:t>
            </w:r>
          </w:p>
        </w:tc>
        <w:tc>
          <w:tcPr>
            <w:tcW w:w="2737" w:type="dxa"/>
          </w:tcPr>
          <w:p w:rsidR="00AD60AD" w:rsidRPr="00C24D44" w:rsidRDefault="00AD60AD" w:rsidP="005511AD">
            <w:pPr>
              <w:jc w:val="center"/>
              <w:rPr>
                <w:b/>
                <w:lang w:val="en-ZA"/>
              </w:rPr>
            </w:pPr>
            <w:r w:rsidRPr="00C24D44">
              <w:rPr>
                <w:b/>
                <w:lang w:val="en-ZA"/>
              </w:rPr>
              <w:t>785</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48</w:t>
            </w:r>
          </w:p>
        </w:tc>
        <w:tc>
          <w:tcPr>
            <w:tcW w:w="1080" w:type="dxa"/>
          </w:tcPr>
          <w:p w:rsidR="00AD60AD" w:rsidRPr="00C24D44" w:rsidRDefault="00AD60AD" w:rsidP="005511AD">
            <w:pPr>
              <w:jc w:val="center"/>
              <w:rPr>
                <w:b/>
                <w:lang w:val="en-ZA"/>
              </w:rPr>
            </w:pPr>
            <w:r w:rsidRPr="00C24D44">
              <w:rPr>
                <w:b/>
                <w:lang w:val="en-ZA"/>
              </w:rPr>
              <w:t>43</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20,1</w:t>
            </w:r>
          </w:p>
        </w:tc>
        <w:tc>
          <w:tcPr>
            <w:tcW w:w="2520" w:type="dxa"/>
          </w:tcPr>
          <w:p w:rsidR="00AD60AD" w:rsidRPr="00C24D44" w:rsidRDefault="00AD60AD" w:rsidP="005511AD">
            <w:pPr>
              <w:jc w:val="center"/>
              <w:rPr>
                <w:b/>
                <w:lang w:val="en-ZA"/>
              </w:rPr>
            </w:pPr>
            <w:r w:rsidRPr="00C24D44">
              <w:rPr>
                <w:b/>
                <w:lang w:val="en-ZA"/>
              </w:rPr>
              <w:t>567</w:t>
            </w:r>
          </w:p>
        </w:tc>
        <w:tc>
          <w:tcPr>
            <w:tcW w:w="2737" w:type="dxa"/>
          </w:tcPr>
          <w:p w:rsidR="00AD60AD" w:rsidRPr="00C24D44" w:rsidRDefault="00AD60AD" w:rsidP="005511AD">
            <w:pPr>
              <w:jc w:val="center"/>
              <w:rPr>
                <w:b/>
                <w:lang w:val="en-ZA"/>
              </w:rPr>
            </w:pPr>
            <w:r w:rsidRPr="00C24D44">
              <w:rPr>
                <w:b/>
                <w:lang w:val="en-ZA"/>
              </w:rPr>
              <w:t>799</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49</w:t>
            </w:r>
          </w:p>
        </w:tc>
        <w:tc>
          <w:tcPr>
            <w:tcW w:w="1080" w:type="dxa"/>
          </w:tcPr>
          <w:p w:rsidR="00AD60AD" w:rsidRPr="00C24D44" w:rsidRDefault="00AD60AD" w:rsidP="005511AD">
            <w:pPr>
              <w:jc w:val="center"/>
              <w:rPr>
                <w:b/>
                <w:lang w:val="en-ZA"/>
              </w:rPr>
            </w:pPr>
            <w:r w:rsidRPr="00C24D44">
              <w:rPr>
                <w:b/>
                <w:lang w:val="en-ZA"/>
              </w:rPr>
              <w:t>43</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22,1</w:t>
            </w:r>
          </w:p>
        </w:tc>
        <w:tc>
          <w:tcPr>
            <w:tcW w:w="2520" w:type="dxa"/>
          </w:tcPr>
          <w:p w:rsidR="00AD60AD" w:rsidRPr="00C24D44" w:rsidRDefault="00AD60AD" w:rsidP="005511AD">
            <w:pPr>
              <w:jc w:val="center"/>
              <w:rPr>
                <w:b/>
                <w:lang w:val="en-ZA"/>
              </w:rPr>
            </w:pPr>
            <w:r w:rsidRPr="00C24D44">
              <w:rPr>
                <w:b/>
                <w:lang w:val="en-ZA"/>
              </w:rPr>
              <w:t>341</w:t>
            </w:r>
          </w:p>
        </w:tc>
        <w:tc>
          <w:tcPr>
            <w:tcW w:w="2737" w:type="dxa"/>
          </w:tcPr>
          <w:p w:rsidR="00AD60AD" w:rsidRPr="00C24D44" w:rsidRDefault="00AD60AD" w:rsidP="005511AD">
            <w:pPr>
              <w:jc w:val="center"/>
              <w:rPr>
                <w:b/>
                <w:lang w:val="en-ZA"/>
              </w:rPr>
            </w:pPr>
            <w:r w:rsidRPr="00C24D44">
              <w:rPr>
                <w:b/>
                <w:lang w:val="en-ZA"/>
              </w:rPr>
              <w:t>621</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50</w:t>
            </w:r>
          </w:p>
        </w:tc>
        <w:tc>
          <w:tcPr>
            <w:tcW w:w="1080" w:type="dxa"/>
          </w:tcPr>
          <w:p w:rsidR="00AD60AD" w:rsidRPr="00C24D44" w:rsidRDefault="00AD60AD" w:rsidP="005511AD">
            <w:pPr>
              <w:jc w:val="center"/>
              <w:rPr>
                <w:b/>
                <w:lang w:val="en-ZA"/>
              </w:rPr>
            </w:pPr>
            <w:r w:rsidRPr="00C24D44">
              <w:rPr>
                <w:b/>
                <w:lang w:val="en-ZA"/>
              </w:rPr>
              <w:t>43</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11,9</w:t>
            </w:r>
          </w:p>
        </w:tc>
        <w:tc>
          <w:tcPr>
            <w:tcW w:w="2520" w:type="dxa"/>
          </w:tcPr>
          <w:p w:rsidR="00AD60AD" w:rsidRPr="00C24D44" w:rsidRDefault="00AD60AD" w:rsidP="005511AD">
            <w:pPr>
              <w:jc w:val="center"/>
              <w:rPr>
                <w:b/>
                <w:lang w:val="en-ZA"/>
              </w:rPr>
            </w:pPr>
            <w:r w:rsidRPr="00C24D44">
              <w:rPr>
                <w:b/>
                <w:lang w:val="en-ZA"/>
              </w:rPr>
              <w:t>468</w:t>
            </w:r>
          </w:p>
        </w:tc>
        <w:tc>
          <w:tcPr>
            <w:tcW w:w="2737" w:type="dxa"/>
          </w:tcPr>
          <w:p w:rsidR="00AD60AD" w:rsidRPr="00C24D44" w:rsidRDefault="00AD60AD" w:rsidP="005511AD">
            <w:pPr>
              <w:jc w:val="center"/>
              <w:rPr>
                <w:b/>
                <w:lang w:val="en-ZA"/>
              </w:rPr>
            </w:pPr>
            <w:r w:rsidRPr="00C24D44">
              <w:rPr>
                <w:b/>
                <w:lang w:val="en-ZA"/>
              </w:rPr>
              <w:t>852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51</w:t>
            </w:r>
          </w:p>
        </w:tc>
        <w:tc>
          <w:tcPr>
            <w:tcW w:w="1080" w:type="dxa"/>
          </w:tcPr>
          <w:p w:rsidR="00AD60AD" w:rsidRPr="00C24D44" w:rsidRDefault="00AD60AD" w:rsidP="005511AD">
            <w:pPr>
              <w:jc w:val="center"/>
              <w:rPr>
                <w:b/>
                <w:lang w:val="en-ZA"/>
              </w:rPr>
            </w:pPr>
            <w:r w:rsidRPr="00C24D44">
              <w:rPr>
                <w:b/>
                <w:lang w:val="en-ZA"/>
              </w:rPr>
              <w:t>44</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11</w:t>
            </w:r>
          </w:p>
        </w:tc>
        <w:tc>
          <w:tcPr>
            <w:tcW w:w="2520" w:type="dxa"/>
          </w:tcPr>
          <w:p w:rsidR="00AD60AD" w:rsidRPr="00C24D44" w:rsidRDefault="00AD60AD" w:rsidP="005511AD">
            <w:pPr>
              <w:jc w:val="center"/>
              <w:rPr>
                <w:b/>
                <w:lang w:val="en-ZA"/>
              </w:rPr>
            </w:pPr>
            <w:r w:rsidRPr="00C24D44">
              <w:rPr>
                <w:b/>
                <w:lang w:val="en-ZA"/>
              </w:rPr>
              <w:t>339</w:t>
            </w:r>
          </w:p>
        </w:tc>
        <w:tc>
          <w:tcPr>
            <w:tcW w:w="2737" w:type="dxa"/>
          </w:tcPr>
          <w:p w:rsidR="00AD60AD" w:rsidRPr="00C24D44" w:rsidRDefault="00AD60AD" w:rsidP="005511AD">
            <w:pPr>
              <w:jc w:val="center"/>
              <w:rPr>
                <w:b/>
                <w:lang w:val="en-ZA"/>
              </w:rPr>
            </w:pPr>
            <w:r w:rsidRPr="00C24D44">
              <w:rPr>
                <w:b/>
                <w:lang w:val="en-ZA"/>
              </w:rPr>
              <w:t>910</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52</w:t>
            </w:r>
          </w:p>
        </w:tc>
        <w:tc>
          <w:tcPr>
            <w:tcW w:w="1080" w:type="dxa"/>
          </w:tcPr>
          <w:p w:rsidR="00AD60AD" w:rsidRPr="00C24D44" w:rsidRDefault="00AD60AD" w:rsidP="005511AD">
            <w:pPr>
              <w:jc w:val="center"/>
              <w:rPr>
                <w:b/>
                <w:lang w:val="en-ZA"/>
              </w:rPr>
            </w:pPr>
            <w:r w:rsidRPr="00C24D44">
              <w:rPr>
                <w:b/>
                <w:lang w:val="en-ZA"/>
              </w:rPr>
              <w:t>45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67,8</w:t>
            </w:r>
          </w:p>
        </w:tc>
        <w:tc>
          <w:tcPr>
            <w:tcW w:w="2520" w:type="dxa"/>
          </w:tcPr>
          <w:p w:rsidR="00AD60AD" w:rsidRPr="00C24D44" w:rsidRDefault="00AD60AD" w:rsidP="005511AD">
            <w:pPr>
              <w:jc w:val="center"/>
              <w:rPr>
                <w:b/>
                <w:lang w:val="en-ZA"/>
              </w:rPr>
            </w:pPr>
            <w:r w:rsidRPr="00C24D44">
              <w:rPr>
                <w:b/>
                <w:lang w:val="en-ZA"/>
              </w:rPr>
              <w:t>611</w:t>
            </w:r>
          </w:p>
        </w:tc>
        <w:tc>
          <w:tcPr>
            <w:tcW w:w="2737" w:type="dxa"/>
          </w:tcPr>
          <w:p w:rsidR="00AD60AD" w:rsidRPr="00C24D44" w:rsidRDefault="00AD60AD" w:rsidP="005511AD">
            <w:pPr>
              <w:jc w:val="center"/>
              <w:rPr>
                <w:b/>
                <w:lang w:val="en-ZA"/>
              </w:rPr>
            </w:pPr>
            <w:r w:rsidRPr="00C24D44">
              <w:rPr>
                <w:b/>
                <w:lang w:val="en-ZA"/>
              </w:rPr>
              <w:t>761</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53</w:t>
            </w:r>
          </w:p>
        </w:tc>
        <w:tc>
          <w:tcPr>
            <w:tcW w:w="1080" w:type="dxa"/>
          </w:tcPr>
          <w:p w:rsidR="00AD60AD" w:rsidRPr="00C24D44" w:rsidRDefault="00AD60AD" w:rsidP="005511AD">
            <w:pPr>
              <w:jc w:val="center"/>
              <w:rPr>
                <w:b/>
                <w:lang w:val="en-ZA"/>
              </w:rPr>
            </w:pPr>
            <w:r w:rsidRPr="00C24D44">
              <w:rPr>
                <w:b/>
                <w:lang w:val="en-ZA"/>
              </w:rPr>
              <w:t>45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11,5</w:t>
            </w:r>
          </w:p>
        </w:tc>
        <w:tc>
          <w:tcPr>
            <w:tcW w:w="2520" w:type="dxa"/>
          </w:tcPr>
          <w:p w:rsidR="00AD60AD" w:rsidRPr="00C24D44" w:rsidRDefault="00AD60AD" w:rsidP="005511AD">
            <w:pPr>
              <w:jc w:val="center"/>
              <w:rPr>
                <w:b/>
                <w:lang w:val="en-ZA"/>
              </w:rPr>
            </w:pPr>
            <w:r w:rsidRPr="00C24D44">
              <w:rPr>
                <w:b/>
                <w:lang w:val="en-ZA"/>
              </w:rPr>
              <w:t>238</w:t>
            </w:r>
          </w:p>
        </w:tc>
        <w:tc>
          <w:tcPr>
            <w:tcW w:w="2737" w:type="dxa"/>
          </w:tcPr>
          <w:p w:rsidR="00AD60AD" w:rsidRPr="00C24D44" w:rsidRDefault="00AD60AD" w:rsidP="005511AD">
            <w:pPr>
              <w:jc w:val="center"/>
              <w:rPr>
                <w:b/>
                <w:lang w:val="en-ZA"/>
              </w:rPr>
            </w:pPr>
            <w:r w:rsidRPr="00C24D44">
              <w:rPr>
                <w:b/>
                <w:lang w:val="en-ZA"/>
              </w:rPr>
              <w:t>607</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54</w:t>
            </w:r>
          </w:p>
        </w:tc>
        <w:tc>
          <w:tcPr>
            <w:tcW w:w="1080" w:type="dxa"/>
          </w:tcPr>
          <w:p w:rsidR="00AD60AD" w:rsidRPr="00C24D44" w:rsidRDefault="00AD60AD" w:rsidP="005511AD">
            <w:pPr>
              <w:jc w:val="center"/>
              <w:rPr>
                <w:b/>
                <w:lang w:val="en-ZA"/>
              </w:rPr>
            </w:pPr>
            <w:r w:rsidRPr="00C24D44">
              <w:rPr>
                <w:b/>
                <w:lang w:val="en-ZA"/>
              </w:rPr>
              <w:t>45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67,3</w:t>
            </w:r>
          </w:p>
        </w:tc>
        <w:tc>
          <w:tcPr>
            <w:tcW w:w="2520" w:type="dxa"/>
          </w:tcPr>
          <w:p w:rsidR="00AD60AD" w:rsidRPr="00C24D44" w:rsidRDefault="00AD60AD" w:rsidP="005511AD">
            <w:pPr>
              <w:jc w:val="center"/>
              <w:rPr>
                <w:b/>
                <w:lang w:val="en-ZA"/>
              </w:rPr>
            </w:pPr>
            <w:r w:rsidRPr="00C24D44">
              <w:rPr>
                <w:b/>
                <w:lang w:val="en-ZA"/>
              </w:rPr>
              <w:t>973</w:t>
            </w:r>
          </w:p>
        </w:tc>
        <w:tc>
          <w:tcPr>
            <w:tcW w:w="2737" w:type="dxa"/>
          </w:tcPr>
          <w:p w:rsidR="00AD60AD" w:rsidRPr="00C24D44" w:rsidRDefault="00AD60AD" w:rsidP="005511AD">
            <w:pPr>
              <w:jc w:val="center"/>
              <w:rPr>
                <w:b/>
                <w:lang w:val="en-ZA"/>
              </w:rPr>
            </w:pPr>
            <w:r w:rsidRPr="00C24D44">
              <w:rPr>
                <w:b/>
                <w:lang w:val="en-ZA"/>
              </w:rPr>
              <w:t>1059</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55</w:t>
            </w:r>
          </w:p>
        </w:tc>
        <w:tc>
          <w:tcPr>
            <w:tcW w:w="1080" w:type="dxa"/>
          </w:tcPr>
          <w:p w:rsidR="00AD60AD" w:rsidRPr="00C24D44" w:rsidRDefault="00AD60AD" w:rsidP="005511AD">
            <w:pPr>
              <w:jc w:val="center"/>
              <w:rPr>
                <w:b/>
                <w:lang w:val="en-ZA"/>
              </w:rPr>
            </w:pPr>
            <w:r w:rsidRPr="00C24D44">
              <w:rPr>
                <w:b/>
                <w:lang w:val="en-ZA"/>
              </w:rPr>
              <w:t>46</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&lt;9</w:t>
            </w:r>
          </w:p>
        </w:tc>
        <w:tc>
          <w:tcPr>
            <w:tcW w:w="2520" w:type="dxa"/>
          </w:tcPr>
          <w:p w:rsidR="00AD60AD" w:rsidRPr="00C24D44" w:rsidRDefault="00AD60AD" w:rsidP="005511AD">
            <w:pPr>
              <w:jc w:val="center"/>
              <w:rPr>
                <w:b/>
                <w:lang w:val="en-ZA"/>
              </w:rPr>
            </w:pPr>
            <w:r w:rsidRPr="00C24D44">
              <w:rPr>
                <w:b/>
                <w:lang w:val="en-ZA"/>
              </w:rPr>
              <w:t>307</w:t>
            </w:r>
          </w:p>
        </w:tc>
        <w:tc>
          <w:tcPr>
            <w:tcW w:w="2737" w:type="dxa"/>
          </w:tcPr>
          <w:p w:rsidR="00AD60AD" w:rsidRPr="00C24D44" w:rsidRDefault="00AD60AD" w:rsidP="005511AD">
            <w:pPr>
              <w:jc w:val="center"/>
              <w:rPr>
                <w:b/>
                <w:lang w:val="en-ZA"/>
              </w:rPr>
            </w:pPr>
            <w:r w:rsidRPr="00C24D44">
              <w:rPr>
                <w:b/>
                <w:lang w:val="en-ZA"/>
              </w:rPr>
              <w:t>555</w:t>
            </w:r>
          </w:p>
        </w:tc>
      </w:tr>
      <w:tr w:rsidR="00AD60AD" w:rsidRPr="00C24D44" w:rsidTr="005511AD">
        <w:tc>
          <w:tcPr>
            <w:tcW w:w="1800" w:type="dxa"/>
          </w:tcPr>
          <w:p w:rsidR="00AD60AD" w:rsidRPr="00C24D44" w:rsidRDefault="00AD60AD" w:rsidP="005511AD">
            <w:pPr>
              <w:jc w:val="center"/>
              <w:rPr>
                <w:b/>
                <w:color w:val="FF0000"/>
                <w:lang w:val="en-ZA"/>
              </w:rPr>
            </w:pPr>
            <w:r w:rsidRPr="00C24D44">
              <w:rPr>
                <w:b/>
                <w:color w:val="FF0000"/>
                <w:lang w:val="en-ZA"/>
              </w:rPr>
              <w:t>56</w:t>
            </w:r>
          </w:p>
        </w:tc>
        <w:tc>
          <w:tcPr>
            <w:tcW w:w="1080" w:type="dxa"/>
          </w:tcPr>
          <w:p w:rsidR="00AD60AD" w:rsidRPr="00C24D44" w:rsidRDefault="00AD60AD" w:rsidP="005511AD">
            <w:pPr>
              <w:jc w:val="center"/>
              <w:rPr>
                <w:b/>
                <w:color w:val="FF0000"/>
                <w:lang w:val="en-ZA"/>
              </w:rPr>
            </w:pPr>
            <w:r w:rsidRPr="00C24D44">
              <w:rPr>
                <w:b/>
                <w:color w:val="FF0000"/>
                <w:lang w:val="en-ZA"/>
              </w:rPr>
              <w:t>46</w:t>
            </w:r>
          </w:p>
        </w:tc>
        <w:tc>
          <w:tcPr>
            <w:tcW w:w="1080" w:type="dxa"/>
          </w:tcPr>
          <w:p w:rsidR="00AD60AD" w:rsidRPr="00C24D44" w:rsidRDefault="00AD60AD" w:rsidP="005511AD">
            <w:pPr>
              <w:jc w:val="center"/>
              <w:rPr>
                <w:b/>
                <w:color w:val="FF0000"/>
                <w:lang w:val="en-ZA"/>
              </w:rPr>
            </w:pPr>
            <w:r w:rsidRPr="00C24D44">
              <w:rPr>
                <w:b/>
                <w:color w:val="FF0000"/>
                <w:lang w:val="en-ZA"/>
              </w:rPr>
              <w:t>M</w:t>
            </w:r>
          </w:p>
        </w:tc>
        <w:tc>
          <w:tcPr>
            <w:tcW w:w="1440" w:type="dxa"/>
          </w:tcPr>
          <w:p w:rsidR="00AD60AD" w:rsidRPr="00C24D44" w:rsidRDefault="00AD60AD" w:rsidP="005511AD">
            <w:pPr>
              <w:jc w:val="center"/>
              <w:rPr>
                <w:b/>
                <w:color w:val="FF0000"/>
                <w:lang w:val="en-ZA"/>
              </w:rPr>
            </w:pPr>
            <w:r w:rsidRPr="00C24D44">
              <w:rPr>
                <w:b/>
                <w:color w:val="FF0000"/>
                <w:lang w:val="en-ZA"/>
              </w:rPr>
              <w:t>11</w:t>
            </w:r>
          </w:p>
        </w:tc>
        <w:tc>
          <w:tcPr>
            <w:tcW w:w="2520" w:type="dxa"/>
          </w:tcPr>
          <w:p w:rsidR="00AD60AD" w:rsidRPr="00C24D44" w:rsidRDefault="00AD60AD" w:rsidP="005511AD">
            <w:pPr>
              <w:jc w:val="center"/>
              <w:rPr>
                <w:b/>
                <w:color w:val="FF0000"/>
                <w:lang w:val="en-ZA"/>
              </w:rPr>
            </w:pPr>
            <w:r w:rsidRPr="00C24D44">
              <w:rPr>
                <w:b/>
                <w:color w:val="FF0000"/>
                <w:lang w:val="en-ZA"/>
              </w:rPr>
              <w:t>353</w:t>
            </w:r>
          </w:p>
        </w:tc>
        <w:tc>
          <w:tcPr>
            <w:tcW w:w="2737" w:type="dxa"/>
          </w:tcPr>
          <w:p w:rsidR="00AD60AD" w:rsidRPr="00C24D44" w:rsidRDefault="00AD60AD" w:rsidP="005511AD">
            <w:pPr>
              <w:jc w:val="center"/>
              <w:rPr>
                <w:b/>
                <w:color w:val="FF0000"/>
                <w:lang w:val="en-ZA"/>
              </w:rPr>
            </w:pPr>
            <w:r w:rsidRPr="00C24D44">
              <w:rPr>
                <w:b/>
                <w:color w:val="FF0000"/>
                <w:lang w:val="en-ZA"/>
              </w:rPr>
              <w:t>482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57</w:t>
            </w:r>
          </w:p>
        </w:tc>
        <w:tc>
          <w:tcPr>
            <w:tcW w:w="1080" w:type="dxa"/>
          </w:tcPr>
          <w:p w:rsidR="00AD60AD" w:rsidRPr="00C24D44" w:rsidRDefault="00AD60AD" w:rsidP="005511AD">
            <w:pPr>
              <w:jc w:val="center"/>
              <w:rPr>
                <w:b/>
                <w:lang w:val="en-ZA"/>
              </w:rPr>
            </w:pPr>
            <w:r w:rsidRPr="00C24D44">
              <w:rPr>
                <w:b/>
                <w:lang w:val="en-ZA"/>
              </w:rPr>
              <w:t>46</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10,2</w:t>
            </w:r>
          </w:p>
        </w:tc>
        <w:tc>
          <w:tcPr>
            <w:tcW w:w="2520" w:type="dxa"/>
          </w:tcPr>
          <w:p w:rsidR="00AD60AD" w:rsidRPr="00C24D44" w:rsidRDefault="00AD60AD" w:rsidP="005511AD">
            <w:pPr>
              <w:jc w:val="center"/>
              <w:rPr>
                <w:b/>
                <w:lang w:val="en-ZA"/>
              </w:rPr>
            </w:pPr>
            <w:r w:rsidRPr="00C24D44">
              <w:rPr>
                <w:b/>
                <w:lang w:val="en-ZA"/>
              </w:rPr>
              <w:t>477</w:t>
            </w:r>
          </w:p>
        </w:tc>
        <w:tc>
          <w:tcPr>
            <w:tcW w:w="2737" w:type="dxa"/>
          </w:tcPr>
          <w:p w:rsidR="00AD60AD" w:rsidRPr="00C24D44" w:rsidRDefault="00AD60AD" w:rsidP="005511AD">
            <w:pPr>
              <w:jc w:val="center"/>
              <w:rPr>
                <w:b/>
                <w:lang w:val="en-ZA"/>
              </w:rPr>
            </w:pPr>
            <w:r w:rsidRPr="00C24D44">
              <w:rPr>
                <w:b/>
                <w:lang w:val="en-ZA"/>
              </w:rPr>
              <w:t>668</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58</w:t>
            </w:r>
          </w:p>
        </w:tc>
        <w:tc>
          <w:tcPr>
            <w:tcW w:w="1080" w:type="dxa"/>
          </w:tcPr>
          <w:p w:rsidR="00AD60AD" w:rsidRPr="00C24D44" w:rsidRDefault="00AD60AD" w:rsidP="005511AD">
            <w:pPr>
              <w:jc w:val="center"/>
              <w:rPr>
                <w:b/>
                <w:lang w:val="en-ZA"/>
              </w:rPr>
            </w:pPr>
            <w:r w:rsidRPr="00C24D44">
              <w:rPr>
                <w:b/>
                <w:lang w:val="en-ZA"/>
              </w:rPr>
              <w:t>46</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11</w:t>
            </w:r>
          </w:p>
        </w:tc>
        <w:tc>
          <w:tcPr>
            <w:tcW w:w="2520" w:type="dxa"/>
          </w:tcPr>
          <w:p w:rsidR="00AD60AD" w:rsidRPr="00C24D44" w:rsidRDefault="00AD60AD" w:rsidP="005511AD">
            <w:pPr>
              <w:jc w:val="center"/>
              <w:rPr>
                <w:b/>
                <w:lang w:val="en-ZA"/>
              </w:rPr>
            </w:pPr>
            <w:r w:rsidRPr="00C24D44">
              <w:rPr>
                <w:b/>
                <w:lang w:val="en-ZA"/>
              </w:rPr>
              <w:t>1037</w:t>
            </w:r>
          </w:p>
        </w:tc>
        <w:tc>
          <w:tcPr>
            <w:tcW w:w="2737" w:type="dxa"/>
          </w:tcPr>
          <w:p w:rsidR="00AD60AD" w:rsidRPr="00C24D44" w:rsidRDefault="00AD60AD" w:rsidP="005511AD">
            <w:pPr>
              <w:jc w:val="center"/>
              <w:rPr>
                <w:b/>
                <w:lang w:val="en-ZA"/>
              </w:rPr>
            </w:pPr>
            <w:r w:rsidRPr="00C24D44">
              <w:rPr>
                <w:b/>
                <w:lang w:val="en-ZA"/>
              </w:rPr>
              <w:t>1298</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59</w:t>
            </w:r>
          </w:p>
        </w:tc>
        <w:tc>
          <w:tcPr>
            <w:tcW w:w="1080" w:type="dxa"/>
          </w:tcPr>
          <w:p w:rsidR="00AD60AD" w:rsidRPr="00C24D44" w:rsidRDefault="00AD60AD" w:rsidP="005511AD">
            <w:pPr>
              <w:jc w:val="center"/>
              <w:rPr>
                <w:b/>
                <w:lang w:val="en-ZA"/>
              </w:rPr>
            </w:pPr>
            <w:r w:rsidRPr="00C24D44">
              <w:rPr>
                <w:b/>
                <w:lang w:val="en-ZA"/>
              </w:rPr>
              <w:t>46</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27,8</w:t>
            </w:r>
          </w:p>
        </w:tc>
        <w:tc>
          <w:tcPr>
            <w:tcW w:w="2520" w:type="dxa"/>
          </w:tcPr>
          <w:p w:rsidR="00AD60AD" w:rsidRPr="00C24D44" w:rsidRDefault="00AD60AD" w:rsidP="005511AD">
            <w:pPr>
              <w:jc w:val="center"/>
              <w:rPr>
                <w:b/>
                <w:lang w:val="en-ZA"/>
              </w:rPr>
            </w:pPr>
            <w:r w:rsidRPr="00C24D44">
              <w:rPr>
                <w:b/>
                <w:lang w:val="en-ZA"/>
              </w:rPr>
              <w:t>579</w:t>
            </w:r>
          </w:p>
        </w:tc>
        <w:tc>
          <w:tcPr>
            <w:tcW w:w="2737" w:type="dxa"/>
          </w:tcPr>
          <w:p w:rsidR="00AD60AD" w:rsidRPr="00C24D44" w:rsidRDefault="00AD60AD" w:rsidP="005511AD">
            <w:pPr>
              <w:jc w:val="center"/>
              <w:rPr>
                <w:b/>
                <w:lang w:val="en-ZA"/>
              </w:rPr>
            </w:pPr>
            <w:r w:rsidRPr="00C24D44">
              <w:rPr>
                <w:b/>
                <w:lang w:val="en-ZA"/>
              </w:rPr>
              <w:t>827</w:t>
            </w:r>
          </w:p>
        </w:tc>
      </w:tr>
      <w:tr w:rsidR="00AD60AD" w:rsidRPr="00C24D44" w:rsidTr="005511AD">
        <w:tc>
          <w:tcPr>
            <w:tcW w:w="1800" w:type="dxa"/>
          </w:tcPr>
          <w:p w:rsidR="00AD60AD" w:rsidRPr="00C24D44" w:rsidRDefault="00AD60AD" w:rsidP="005511AD">
            <w:pPr>
              <w:jc w:val="center"/>
              <w:rPr>
                <w:b/>
                <w:color w:val="0000FF"/>
                <w:lang w:val="en-ZA"/>
              </w:rPr>
            </w:pPr>
            <w:r w:rsidRPr="00C24D44">
              <w:rPr>
                <w:b/>
                <w:color w:val="0000FF"/>
                <w:lang w:val="en-ZA"/>
              </w:rPr>
              <w:t>60</w:t>
            </w:r>
          </w:p>
        </w:tc>
        <w:tc>
          <w:tcPr>
            <w:tcW w:w="1080" w:type="dxa"/>
          </w:tcPr>
          <w:p w:rsidR="00AD60AD" w:rsidRPr="00C24D44" w:rsidRDefault="00AD60AD" w:rsidP="005511AD">
            <w:pPr>
              <w:jc w:val="center"/>
              <w:rPr>
                <w:b/>
                <w:color w:val="0000FF"/>
                <w:lang w:val="en-ZA"/>
              </w:rPr>
            </w:pPr>
            <w:r w:rsidRPr="00C24D44">
              <w:rPr>
                <w:b/>
                <w:color w:val="0000FF"/>
                <w:lang w:val="en-ZA"/>
              </w:rPr>
              <w:t>47</w:t>
            </w:r>
          </w:p>
        </w:tc>
        <w:tc>
          <w:tcPr>
            <w:tcW w:w="1080" w:type="dxa"/>
          </w:tcPr>
          <w:p w:rsidR="00AD60AD" w:rsidRPr="00C24D44" w:rsidRDefault="00AD60AD" w:rsidP="005511AD">
            <w:pPr>
              <w:jc w:val="center"/>
              <w:rPr>
                <w:b/>
                <w:color w:val="0000FF"/>
                <w:lang w:val="en-ZA"/>
              </w:rPr>
            </w:pPr>
            <w:r w:rsidRPr="00C24D44">
              <w:rPr>
                <w:b/>
                <w:color w:val="0000FF"/>
                <w:lang w:val="en-ZA"/>
              </w:rPr>
              <w:t>M</w:t>
            </w:r>
          </w:p>
        </w:tc>
        <w:tc>
          <w:tcPr>
            <w:tcW w:w="1440" w:type="dxa"/>
          </w:tcPr>
          <w:p w:rsidR="00AD60AD" w:rsidRPr="00C24D44" w:rsidRDefault="00AD60AD" w:rsidP="005511AD">
            <w:pPr>
              <w:jc w:val="center"/>
              <w:rPr>
                <w:b/>
                <w:color w:val="0000FF"/>
                <w:lang w:val="en-ZA"/>
              </w:rPr>
            </w:pPr>
            <w:r w:rsidRPr="00C24D44">
              <w:rPr>
                <w:b/>
                <w:color w:val="0000FF"/>
                <w:lang w:val="en-ZA"/>
              </w:rPr>
              <w:t>630</w:t>
            </w:r>
          </w:p>
        </w:tc>
        <w:tc>
          <w:tcPr>
            <w:tcW w:w="2520" w:type="dxa"/>
          </w:tcPr>
          <w:p w:rsidR="00AD60AD" w:rsidRPr="00C24D44" w:rsidRDefault="00AD60AD" w:rsidP="005511AD">
            <w:pPr>
              <w:jc w:val="center"/>
              <w:rPr>
                <w:b/>
                <w:color w:val="0000FF"/>
                <w:lang w:val="en-ZA"/>
              </w:rPr>
            </w:pPr>
            <w:r w:rsidRPr="00C24D44">
              <w:rPr>
                <w:b/>
                <w:color w:val="0000FF"/>
                <w:lang w:val="en-ZA"/>
              </w:rPr>
              <w:t>&gt;1655</w:t>
            </w:r>
          </w:p>
        </w:tc>
        <w:tc>
          <w:tcPr>
            <w:tcW w:w="2737" w:type="dxa"/>
          </w:tcPr>
          <w:p w:rsidR="00AD60AD" w:rsidRPr="00C24D44" w:rsidRDefault="00AD60AD" w:rsidP="005511AD">
            <w:pPr>
              <w:jc w:val="center"/>
              <w:rPr>
                <w:b/>
                <w:color w:val="0000FF"/>
                <w:lang w:val="en-ZA"/>
              </w:rPr>
            </w:pPr>
            <w:r w:rsidRPr="00C24D44">
              <w:rPr>
                <w:b/>
                <w:color w:val="0000FF"/>
                <w:lang w:val="en-ZA"/>
              </w:rPr>
              <w:t>&gt;1655</w:t>
            </w:r>
          </w:p>
        </w:tc>
      </w:tr>
      <w:tr w:rsidR="00AD60AD" w:rsidRPr="00C24D44" w:rsidTr="005511AD">
        <w:tc>
          <w:tcPr>
            <w:tcW w:w="1800" w:type="dxa"/>
          </w:tcPr>
          <w:p w:rsidR="00AD60AD" w:rsidRPr="00C24D44" w:rsidRDefault="00AD60AD" w:rsidP="005511AD">
            <w:pPr>
              <w:jc w:val="center"/>
              <w:rPr>
                <w:b/>
                <w:color w:val="0000FF"/>
                <w:lang w:val="en-ZA"/>
              </w:rPr>
            </w:pPr>
            <w:r w:rsidRPr="00C24D44">
              <w:rPr>
                <w:b/>
                <w:color w:val="0000FF"/>
                <w:lang w:val="en-ZA"/>
              </w:rPr>
              <w:t>61</w:t>
            </w:r>
          </w:p>
        </w:tc>
        <w:tc>
          <w:tcPr>
            <w:tcW w:w="1080" w:type="dxa"/>
          </w:tcPr>
          <w:p w:rsidR="00AD60AD" w:rsidRPr="00C24D44" w:rsidRDefault="00AD60AD" w:rsidP="005511AD">
            <w:pPr>
              <w:jc w:val="center"/>
              <w:rPr>
                <w:b/>
                <w:color w:val="0000FF"/>
                <w:lang w:val="en-ZA"/>
              </w:rPr>
            </w:pPr>
            <w:r w:rsidRPr="00C24D44">
              <w:rPr>
                <w:b/>
                <w:color w:val="0000FF"/>
                <w:lang w:val="en-ZA"/>
              </w:rPr>
              <w:t>50</w:t>
            </w:r>
          </w:p>
        </w:tc>
        <w:tc>
          <w:tcPr>
            <w:tcW w:w="1080" w:type="dxa"/>
          </w:tcPr>
          <w:p w:rsidR="00AD60AD" w:rsidRPr="00C24D44" w:rsidRDefault="00AD60AD" w:rsidP="005511AD">
            <w:pPr>
              <w:jc w:val="center"/>
              <w:rPr>
                <w:b/>
                <w:color w:val="0000FF"/>
                <w:lang w:val="en-ZA"/>
              </w:rPr>
            </w:pPr>
            <w:r w:rsidRPr="00C24D44">
              <w:rPr>
                <w:b/>
                <w:color w:val="0000FF"/>
                <w:lang w:val="en-ZA"/>
              </w:rPr>
              <w:t>F</w:t>
            </w:r>
          </w:p>
        </w:tc>
        <w:tc>
          <w:tcPr>
            <w:tcW w:w="1440" w:type="dxa"/>
          </w:tcPr>
          <w:p w:rsidR="00AD60AD" w:rsidRPr="00C24D44" w:rsidRDefault="00AD60AD" w:rsidP="005511AD">
            <w:pPr>
              <w:jc w:val="center"/>
              <w:rPr>
                <w:b/>
                <w:color w:val="0000FF"/>
                <w:lang w:val="en-ZA"/>
              </w:rPr>
            </w:pPr>
            <w:r w:rsidRPr="00C24D44">
              <w:rPr>
                <w:b/>
                <w:color w:val="0000FF"/>
                <w:lang w:val="en-ZA"/>
              </w:rPr>
              <w:t>584</w:t>
            </w:r>
          </w:p>
        </w:tc>
        <w:tc>
          <w:tcPr>
            <w:tcW w:w="2520" w:type="dxa"/>
          </w:tcPr>
          <w:p w:rsidR="00AD60AD" w:rsidRPr="00C24D44" w:rsidRDefault="00AD60AD" w:rsidP="005511AD">
            <w:pPr>
              <w:jc w:val="center"/>
              <w:rPr>
                <w:b/>
                <w:color w:val="0000FF"/>
                <w:lang w:val="en-ZA"/>
              </w:rPr>
            </w:pPr>
            <w:r w:rsidRPr="00C24D44">
              <w:rPr>
                <w:b/>
                <w:color w:val="0000FF"/>
                <w:lang w:val="en-ZA"/>
              </w:rPr>
              <w:t>912</w:t>
            </w:r>
          </w:p>
        </w:tc>
        <w:tc>
          <w:tcPr>
            <w:tcW w:w="2737" w:type="dxa"/>
          </w:tcPr>
          <w:p w:rsidR="00AD60AD" w:rsidRPr="00C24D44" w:rsidRDefault="00AD60AD" w:rsidP="005511AD">
            <w:pPr>
              <w:jc w:val="center"/>
              <w:rPr>
                <w:b/>
                <w:color w:val="0000FF"/>
                <w:lang w:val="en-ZA"/>
              </w:rPr>
            </w:pPr>
            <w:r w:rsidRPr="00C24D44">
              <w:rPr>
                <w:b/>
                <w:color w:val="0000FF"/>
                <w:lang w:val="en-ZA"/>
              </w:rPr>
              <w:t>1047</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62</w:t>
            </w:r>
          </w:p>
        </w:tc>
        <w:tc>
          <w:tcPr>
            <w:tcW w:w="1080" w:type="dxa"/>
          </w:tcPr>
          <w:p w:rsidR="00AD60AD" w:rsidRPr="00C24D44" w:rsidRDefault="00AD60AD" w:rsidP="005511AD">
            <w:pPr>
              <w:jc w:val="center"/>
              <w:rPr>
                <w:b/>
                <w:lang w:val="en-ZA"/>
              </w:rPr>
            </w:pPr>
            <w:r w:rsidRPr="00C24D44">
              <w:rPr>
                <w:b/>
                <w:lang w:val="en-ZA"/>
              </w:rPr>
              <w:t>50</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19,6</w:t>
            </w:r>
          </w:p>
        </w:tc>
        <w:tc>
          <w:tcPr>
            <w:tcW w:w="2520" w:type="dxa"/>
          </w:tcPr>
          <w:p w:rsidR="00AD60AD" w:rsidRPr="00C24D44" w:rsidRDefault="00AD60AD" w:rsidP="005511AD">
            <w:pPr>
              <w:jc w:val="center"/>
              <w:rPr>
                <w:b/>
                <w:lang w:val="en-ZA"/>
              </w:rPr>
            </w:pPr>
            <w:r w:rsidRPr="00C24D44">
              <w:rPr>
                <w:b/>
                <w:lang w:val="en-ZA"/>
              </w:rPr>
              <w:t>427</w:t>
            </w:r>
          </w:p>
        </w:tc>
        <w:tc>
          <w:tcPr>
            <w:tcW w:w="2737" w:type="dxa"/>
          </w:tcPr>
          <w:p w:rsidR="00AD60AD" w:rsidRPr="00C24D44" w:rsidRDefault="00AD60AD" w:rsidP="005511AD">
            <w:pPr>
              <w:jc w:val="center"/>
              <w:rPr>
                <w:b/>
                <w:lang w:val="en-ZA"/>
              </w:rPr>
            </w:pPr>
            <w:r w:rsidRPr="00C24D44">
              <w:rPr>
                <w:b/>
                <w:lang w:val="en-ZA"/>
              </w:rPr>
              <w:t>704</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63</w:t>
            </w:r>
          </w:p>
        </w:tc>
        <w:tc>
          <w:tcPr>
            <w:tcW w:w="1080" w:type="dxa"/>
          </w:tcPr>
          <w:p w:rsidR="00AD60AD" w:rsidRPr="00C24D44" w:rsidRDefault="00AD60AD" w:rsidP="005511AD">
            <w:pPr>
              <w:jc w:val="center"/>
              <w:rPr>
                <w:b/>
                <w:lang w:val="en-ZA"/>
              </w:rPr>
            </w:pPr>
            <w:r w:rsidRPr="00C24D44">
              <w:rPr>
                <w:b/>
                <w:lang w:val="en-ZA"/>
              </w:rPr>
              <w:t>51</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38,4</w:t>
            </w:r>
          </w:p>
        </w:tc>
        <w:tc>
          <w:tcPr>
            <w:tcW w:w="2520" w:type="dxa"/>
          </w:tcPr>
          <w:p w:rsidR="00AD60AD" w:rsidRPr="00C24D44" w:rsidRDefault="00AD60AD" w:rsidP="005511AD">
            <w:pPr>
              <w:jc w:val="center"/>
              <w:rPr>
                <w:b/>
                <w:lang w:val="en-ZA"/>
              </w:rPr>
            </w:pPr>
            <w:r w:rsidRPr="00C24D44">
              <w:rPr>
                <w:b/>
                <w:lang w:val="en-ZA"/>
              </w:rPr>
              <w:t>317</w:t>
            </w:r>
          </w:p>
        </w:tc>
        <w:tc>
          <w:tcPr>
            <w:tcW w:w="2737" w:type="dxa"/>
          </w:tcPr>
          <w:p w:rsidR="00AD60AD" w:rsidRPr="00C24D44" w:rsidRDefault="00AD60AD" w:rsidP="005511AD">
            <w:pPr>
              <w:jc w:val="center"/>
              <w:rPr>
                <w:b/>
                <w:lang w:val="en-ZA"/>
              </w:rPr>
            </w:pPr>
            <w:r w:rsidRPr="00C24D44">
              <w:rPr>
                <w:b/>
                <w:lang w:val="en-ZA"/>
              </w:rPr>
              <w:t>544</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64</w:t>
            </w:r>
          </w:p>
        </w:tc>
        <w:tc>
          <w:tcPr>
            <w:tcW w:w="1080" w:type="dxa"/>
          </w:tcPr>
          <w:p w:rsidR="00AD60AD" w:rsidRPr="00C24D44" w:rsidRDefault="00AD60AD" w:rsidP="005511AD">
            <w:pPr>
              <w:jc w:val="center"/>
              <w:rPr>
                <w:b/>
                <w:lang w:val="en-ZA"/>
              </w:rPr>
            </w:pPr>
            <w:r w:rsidRPr="00C24D44">
              <w:rPr>
                <w:b/>
                <w:lang w:val="en-ZA"/>
              </w:rPr>
              <w:t>52</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21,5</w:t>
            </w:r>
          </w:p>
        </w:tc>
        <w:tc>
          <w:tcPr>
            <w:tcW w:w="2520" w:type="dxa"/>
          </w:tcPr>
          <w:p w:rsidR="00AD60AD" w:rsidRPr="00C24D44" w:rsidRDefault="00AD60AD" w:rsidP="005511AD">
            <w:pPr>
              <w:jc w:val="center"/>
              <w:rPr>
                <w:b/>
                <w:lang w:val="en-ZA"/>
              </w:rPr>
            </w:pPr>
            <w:r w:rsidRPr="00C24D44">
              <w:rPr>
                <w:b/>
                <w:lang w:val="en-ZA"/>
              </w:rPr>
              <w:t>257</w:t>
            </w:r>
          </w:p>
        </w:tc>
        <w:tc>
          <w:tcPr>
            <w:tcW w:w="2737" w:type="dxa"/>
          </w:tcPr>
          <w:p w:rsidR="00AD60AD" w:rsidRPr="00C24D44" w:rsidRDefault="00AD60AD" w:rsidP="005511AD">
            <w:pPr>
              <w:jc w:val="center"/>
              <w:rPr>
                <w:b/>
                <w:lang w:val="en-ZA"/>
              </w:rPr>
            </w:pPr>
            <w:r w:rsidRPr="00C24D44">
              <w:rPr>
                <w:b/>
                <w:lang w:val="en-ZA"/>
              </w:rPr>
              <w:t>548</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65</w:t>
            </w:r>
          </w:p>
        </w:tc>
        <w:tc>
          <w:tcPr>
            <w:tcW w:w="1080" w:type="dxa"/>
          </w:tcPr>
          <w:p w:rsidR="00AD60AD" w:rsidRPr="00C24D44" w:rsidRDefault="00AD60AD" w:rsidP="005511AD">
            <w:pPr>
              <w:jc w:val="center"/>
              <w:rPr>
                <w:b/>
                <w:lang w:val="en-ZA"/>
              </w:rPr>
            </w:pPr>
            <w:r w:rsidRPr="00C24D44">
              <w:rPr>
                <w:b/>
                <w:lang w:val="en-ZA"/>
              </w:rPr>
              <w:t>53</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10,7</w:t>
            </w:r>
          </w:p>
        </w:tc>
        <w:tc>
          <w:tcPr>
            <w:tcW w:w="2520" w:type="dxa"/>
          </w:tcPr>
          <w:p w:rsidR="00AD60AD" w:rsidRPr="00C24D44" w:rsidRDefault="00AD60AD" w:rsidP="005511AD">
            <w:pPr>
              <w:jc w:val="center"/>
              <w:rPr>
                <w:b/>
                <w:lang w:val="en-ZA"/>
              </w:rPr>
            </w:pPr>
            <w:r w:rsidRPr="00C24D44">
              <w:rPr>
                <w:b/>
                <w:lang w:val="en-ZA"/>
              </w:rPr>
              <w:t>445</w:t>
            </w:r>
          </w:p>
        </w:tc>
        <w:tc>
          <w:tcPr>
            <w:tcW w:w="2737" w:type="dxa"/>
          </w:tcPr>
          <w:p w:rsidR="00AD60AD" w:rsidRPr="00C24D44" w:rsidRDefault="00AD60AD" w:rsidP="005511AD">
            <w:pPr>
              <w:jc w:val="center"/>
              <w:rPr>
                <w:b/>
                <w:lang w:val="en-ZA"/>
              </w:rPr>
            </w:pPr>
            <w:r w:rsidRPr="00C24D44">
              <w:rPr>
                <w:b/>
                <w:lang w:val="en-ZA"/>
              </w:rPr>
              <w:t>706</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66</w:t>
            </w:r>
          </w:p>
        </w:tc>
        <w:tc>
          <w:tcPr>
            <w:tcW w:w="1080" w:type="dxa"/>
          </w:tcPr>
          <w:p w:rsidR="00AD60AD" w:rsidRPr="00C24D44" w:rsidRDefault="00AD60AD" w:rsidP="005511AD">
            <w:pPr>
              <w:jc w:val="center"/>
              <w:rPr>
                <w:b/>
                <w:lang w:val="en-ZA"/>
              </w:rPr>
            </w:pPr>
            <w:r w:rsidRPr="00C24D44">
              <w:rPr>
                <w:b/>
                <w:lang w:val="en-ZA"/>
              </w:rPr>
              <w:t>53</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12,6</w:t>
            </w:r>
          </w:p>
        </w:tc>
        <w:tc>
          <w:tcPr>
            <w:tcW w:w="2520" w:type="dxa"/>
          </w:tcPr>
          <w:p w:rsidR="00AD60AD" w:rsidRPr="00C24D44" w:rsidRDefault="00AD60AD" w:rsidP="005511AD">
            <w:pPr>
              <w:jc w:val="center"/>
              <w:rPr>
                <w:b/>
                <w:lang w:val="en-ZA"/>
              </w:rPr>
            </w:pPr>
            <w:r w:rsidRPr="00C24D44">
              <w:rPr>
                <w:b/>
                <w:lang w:val="en-ZA"/>
              </w:rPr>
              <w:t>402</w:t>
            </w:r>
          </w:p>
        </w:tc>
        <w:tc>
          <w:tcPr>
            <w:tcW w:w="2737" w:type="dxa"/>
          </w:tcPr>
          <w:p w:rsidR="00AD60AD" w:rsidRPr="00C24D44" w:rsidRDefault="00AD60AD" w:rsidP="005511AD">
            <w:pPr>
              <w:jc w:val="center"/>
              <w:rPr>
                <w:b/>
                <w:lang w:val="en-ZA"/>
              </w:rPr>
            </w:pPr>
            <w:r w:rsidRPr="00C24D44">
              <w:rPr>
                <w:b/>
                <w:lang w:val="en-ZA"/>
              </w:rPr>
              <w:t>731</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67</w:t>
            </w:r>
          </w:p>
        </w:tc>
        <w:tc>
          <w:tcPr>
            <w:tcW w:w="1080" w:type="dxa"/>
          </w:tcPr>
          <w:p w:rsidR="00AD60AD" w:rsidRPr="00C24D44" w:rsidRDefault="00AD60AD" w:rsidP="005511AD">
            <w:pPr>
              <w:jc w:val="center"/>
              <w:rPr>
                <w:b/>
                <w:lang w:val="en-ZA"/>
              </w:rPr>
            </w:pPr>
            <w:r w:rsidRPr="00C24D44">
              <w:rPr>
                <w:b/>
                <w:lang w:val="en-ZA"/>
              </w:rPr>
              <w:t>53</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25,9</w:t>
            </w:r>
          </w:p>
        </w:tc>
        <w:tc>
          <w:tcPr>
            <w:tcW w:w="2520" w:type="dxa"/>
          </w:tcPr>
          <w:p w:rsidR="00AD60AD" w:rsidRPr="00C24D44" w:rsidRDefault="00AD60AD" w:rsidP="005511AD">
            <w:pPr>
              <w:jc w:val="center"/>
              <w:rPr>
                <w:b/>
                <w:lang w:val="en-ZA"/>
              </w:rPr>
            </w:pPr>
            <w:r w:rsidRPr="00C24D44">
              <w:rPr>
                <w:b/>
                <w:lang w:val="en-ZA"/>
              </w:rPr>
              <w:t>1043</w:t>
            </w:r>
          </w:p>
        </w:tc>
        <w:tc>
          <w:tcPr>
            <w:tcW w:w="2737" w:type="dxa"/>
          </w:tcPr>
          <w:p w:rsidR="00AD60AD" w:rsidRPr="00C24D44" w:rsidRDefault="00AD60AD" w:rsidP="005511AD">
            <w:pPr>
              <w:jc w:val="center"/>
              <w:rPr>
                <w:b/>
                <w:lang w:val="en-ZA"/>
              </w:rPr>
            </w:pPr>
            <w:r w:rsidRPr="00C24D44">
              <w:rPr>
                <w:b/>
                <w:lang w:val="en-ZA"/>
              </w:rPr>
              <w:t>1492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68</w:t>
            </w:r>
          </w:p>
        </w:tc>
        <w:tc>
          <w:tcPr>
            <w:tcW w:w="1080" w:type="dxa"/>
          </w:tcPr>
          <w:p w:rsidR="00AD60AD" w:rsidRPr="00C24D44" w:rsidRDefault="00AD60AD" w:rsidP="005511AD">
            <w:pPr>
              <w:jc w:val="center"/>
              <w:rPr>
                <w:b/>
                <w:lang w:val="en-ZA"/>
              </w:rPr>
            </w:pPr>
            <w:r w:rsidRPr="00C24D44">
              <w:rPr>
                <w:b/>
                <w:lang w:val="en-ZA"/>
              </w:rPr>
              <w:t>54</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33,6</w:t>
            </w:r>
          </w:p>
        </w:tc>
        <w:tc>
          <w:tcPr>
            <w:tcW w:w="2520" w:type="dxa"/>
          </w:tcPr>
          <w:p w:rsidR="00AD60AD" w:rsidRPr="00C24D44" w:rsidRDefault="00AD60AD" w:rsidP="005511AD">
            <w:pPr>
              <w:jc w:val="center"/>
              <w:rPr>
                <w:b/>
                <w:lang w:val="en-ZA"/>
              </w:rPr>
            </w:pPr>
            <w:r w:rsidRPr="00C24D44">
              <w:rPr>
                <w:b/>
                <w:lang w:val="en-ZA"/>
              </w:rPr>
              <w:t>501</w:t>
            </w:r>
          </w:p>
        </w:tc>
        <w:tc>
          <w:tcPr>
            <w:tcW w:w="2737" w:type="dxa"/>
          </w:tcPr>
          <w:p w:rsidR="00AD60AD" w:rsidRPr="00C24D44" w:rsidRDefault="00AD60AD" w:rsidP="005511AD">
            <w:pPr>
              <w:jc w:val="center"/>
              <w:rPr>
                <w:b/>
                <w:lang w:val="en-ZA"/>
              </w:rPr>
            </w:pPr>
            <w:r w:rsidRPr="00C24D44">
              <w:rPr>
                <w:b/>
                <w:lang w:val="en-ZA"/>
              </w:rPr>
              <w:t>586</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69</w:t>
            </w:r>
          </w:p>
        </w:tc>
        <w:tc>
          <w:tcPr>
            <w:tcW w:w="1080" w:type="dxa"/>
          </w:tcPr>
          <w:p w:rsidR="00AD60AD" w:rsidRPr="00C24D44" w:rsidRDefault="00AD60AD" w:rsidP="005511AD">
            <w:pPr>
              <w:jc w:val="center"/>
              <w:rPr>
                <w:b/>
                <w:lang w:val="en-ZA"/>
              </w:rPr>
            </w:pPr>
            <w:r w:rsidRPr="00C24D44">
              <w:rPr>
                <w:b/>
                <w:lang w:val="en-ZA"/>
              </w:rPr>
              <w:t>55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83,3</w:t>
            </w:r>
          </w:p>
        </w:tc>
        <w:tc>
          <w:tcPr>
            <w:tcW w:w="2520" w:type="dxa"/>
          </w:tcPr>
          <w:p w:rsidR="00AD60AD" w:rsidRPr="00C24D44" w:rsidRDefault="00AD60AD" w:rsidP="005511AD">
            <w:pPr>
              <w:jc w:val="center"/>
              <w:rPr>
                <w:b/>
                <w:lang w:val="en-ZA"/>
              </w:rPr>
            </w:pPr>
            <w:r w:rsidRPr="00C24D44">
              <w:rPr>
                <w:b/>
                <w:lang w:val="en-ZA"/>
              </w:rPr>
              <w:t>833</w:t>
            </w:r>
          </w:p>
        </w:tc>
        <w:tc>
          <w:tcPr>
            <w:tcW w:w="2737" w:type="dxa"/>
          </w:tcPr>
          <w:p w:rsidR="00AD60AD" w:rsidRPr="00C24D44" w:rsidRDefault="00AD60AD" w:rsidP="005511AD">
            <w:pPr>
              <w:jc w:val="center"/>
              <w:rPr>
                <w:b/>
                <w:lang w:val="en-ZA"/>
              </w:rPr>
            </w:pPr>
            <w:r w:rsidRPr="00C24D44">
              <w:rPr>
                <w:b/>
                <w:lang w:val="en-ZA"/>
              </w:rPr>
              <w:t>855</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70</w:t>
            </w:r>
          </w:p>
        </w:tc>
        <w:tc>
          <w:tcPr>
            <w:tcW w:w="1080" w:type="dxa"/>
          </w:tcPr>
          <w:p w:rsidR="00AD60AD" w:rsidRPr="00C24D44" w:rsidRDefault="00AD60AD" w:rsidP="005511AD">
            <w:pPr>
              <w:jc w:val="center"/>
              <w:rPr>
                <w:b/>
                <w:lang w:val="en-ZA"/>
              </w:rPr>
            </w:pPr>
            <w:r w:rsidRPr="00C24D44">
              <w:rPr>
                <w:b/>
                <w:lang w:val="en-ZA"/>
              </w:rPr>
              <w:t>55</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39,7</w:t>
            </w:r>
          </w:p>
        </w:tc>
        <w:tc>
          <w:tcPr>
            <w:tcW w:w="2520" w:type="dxa"/>
          </w:tcPr>
          <w:p w:rsidR="00AD60AD" w:rsidRPr="00C24D44" w:rsidRDefault="00AD60AD" w:rsidP="005511AD">
            <w:pPr>
              <w:jc w:val="center"/>
              <w:rPr>
                <w:b/>
                <w:lang w:val="en-ZA"/>
              </w:rPr>
            </w:pPr>
            <w:r w:rsidRPr="00C24D44">
              <w:rPr>
                <w:b/>
                <w:lang w:val="en-ZA"/>
              </w:rPr>
              <w:t>466</w:t>
            </w:r>
          </w:p>
        </w:tc>
        <w:tc>
          <w:tcPr>
            <w:tcW w:w="2737" w:type="dxa"/>
          </w:tcPr>
          <w:p w:rsidR="00AD60AD" w:rsidRPr="00C24D44" w:rsidRDefault="00AD60AD" w:rsidP="005511AD">
            <w:pPr>
              <w:jc w:val="center"/>
              <w:rPr>
                <w:b/>
                <w:lang w:val="en-ZA"/>
              </w:rPr>
            </w:pPr>
            <w:r w:rsidRPr="00C24D44">
              <w:rPr>
                <w:b/>
                <w:lang w:val="en-ZA"/>
              </w:rPr>
              <w:t>872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71</w:t>
            </w:r>
          </w:p>
        </w:tc>
        <w:tc>
          <w:tcPr>
            <w:tcW w:w="1080" w:type="dxa"/>
          </w:tcPr>
          <w:p w:rsidR="00AD60AD" w:rsidRPr="00C24D44" w:rsidRDefault="00AD60AD" w:rsidP="005511AD">
            <w:pPr>
              <w:jc w:val="center"/>
              <w:rPr>
                <w:b/>
                <w:lang w:val="en-ZA"/>
              </w:rPr>
            </w:pPr>
            <w:r w:rsidRPr="00C24D44">
              <w:rPr>
                <w:b/>
                <w:lang w:val="en-ZA"/>
              </w:rPr>
              <w:t>57</w:t>
            </w:r>
          </w:p>
        </w:tc>
        <w:tc>
          <w:tcPr>
            <w:tcW w:w="1080" w:type="dxa"/>
          </w:tcPr>
          <w:p w:rsidR="00AD60AD" w:rsidRPr="00C24D44" w:rsidRDefault="00AD60AD" w:rsidP="005511AD">
            <w:pPr>
              <w:jc w:val="center"/>
              <w:rPr>
                <w:b/>
                <w:lang w:val="en-ZA"/>
              </w:rPr>
            </w:pPr>
            <w:r w:rsidRPr="00C24D44">
              <w:rPr>
                <w:b/>
                <w:lang w:val="en-ZA"/>
              </w:rPr>
              <w:t>M</w:t>
            </w:r>
          </w:p>
        </w:tc>
        <w:tc>
          <w:tcPr>
            <w:tcW w:w="1440" w:type="dxa"/>
          </w:tcPr>
          <w:p w:rsidR="00AD60AD" w:rsidRPr="00C24D44" w:rsidRDefault="00AD60AD" w:rsidP="005511AD">
            <w:pPr>
              <w:jc w:val="center"/>
              <w:rPr>
                <w:b/>
                <w:lang w:val="en-ZA"/>
              </w:rPr>
            </w:pPr>
            <w:r w:rsidRPr="00C24D44">
              <w:rPr>
                <w:b/>
                <w:lang w:val="en-ZA"/>
              </w:rPr>
              <w:t>22</w:t>
            </w:r>
          </w:p>
        </w:tc>
        <w:tc>
          <w:tcPr>
            <w:tcW w:w="2520" w:type="dxa"/>
          </w:tcPr>
          <w:p w:rsidR="00AD60AD" w:rsidRPr="00C24D44" w:rsidRDefault="00AD60AD" w:rsidP="005511AD">
            <w:pPr>
              <w:jc w:val="center"/>
              <w:rPr>
                <w:b/>
                <w:lang w:val="en-ZA"/>
              </w:rPr>
            </w:pPr>
            <w:r w:rsidRPr="00C24D44">
              <w:rPr>
                <w:b/>
                <w:lang w:val="en-ZA"/>
              </w:rPr>
              <w:t>1108</w:t>
            </w:r>
          </w:p>
        </w:tc>
        <w:tc>
          <w:tcPr>
            <w:tcW w:w="2737" w:type="dxa"/>
          </w:tcPr>
          <w:p w:rsidR="00AD60AD" w:rsidRPr="00C24D44" w:rsidRDefault="00AD60AD" w:rsidP="005511AD">
            <w:pPr>
              <w:jc w:val="center"/>
              <w:rPr>
                <w:b/>
                <w:lang w:val="en-ZA"/>
              </w:rPr>
            </w:pPr>
            <w:r w:rsidRPr="00C24D44">
              <w:rPr>
                <w:b/>
                <w:lang w:val="en-ZA"/>
              </w:rPr>
              <w:t>1132</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72</w:t>
            </w:r>
          </w:p>
        </w:tc>
        <w:tc>
          <w:tcPr>
            <w:tcW w:w="1080" w:type="dxa"/>
          </w:tcPr>
          <w:p w:rsidR="00AD60AD" w:rsidRPr="00C24D44" w:rsidRDefault="00AD60AD" w:rsidP="005511AD">
            <w:pPr>
              <w:jc w:val="center"/>
              <w:rPr>
                <w:b/>
                <w:lang w:val="en-ZA"/>
              </w:rPr>
            </w:pPr>
            <w:r w:rsidRPr="00C24D44">
              <w:rPr>
                <w:b/>
                <w:lang w:val="en-ZA"/>
              </w:rPr>
              <w:t>72</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34</w:t>
            </w:r>
          </w:p>
        </w:tc>
        <w:tc>
          <w:tcPr>
            <w:tcW w:w="2520" w:type="dxa"/>
          </w:tcPr>
          <w:p w:rsidR="00AD60AD" w:rsidRPr="00C24D44" w:rsidRDefault="00AD60AD" w:rsidP="005511AD">
            <w:pPr>
              <w:jc w:val="center"/>
              <w:rPr>
                <w:b/>
                <w:lang w:val="en-ZA"/>
              </w:rPr>
            </w:pPr>
            <w:r w:rsidRPr="00C24D44">
              <w:rPr>
                <w:b/>
                <w:lang w:val="en-ZA"/>
              </w:rPr>
              <w:t>633</w:t>
            </w:r>
          </w:p>
        </w:tc>
        <w:tc>
          <w:tcPr>
            <w:tcW w:w="2737" w:type="dxa"/>
          </w:tcPr>
          <w:p w:rsidR="00AD60AD" w:rsidRPr="00C24D44" w:rsidRDefault="00AD60AD" w:rsidP="005511AD">
            <w:pPr>
              <w:jc w:val="center"/>
              <w:rPr>
                <w:b/>
                <w:lang w:val="en-ZA"/>
              </w:rPr>
            </w:pPr>
            <w:r w:rsidRPr="00C24D44">
              <w:rPr>
                <w:b/>
                <w:lang w:val="en-ZA"/>
              </w:rPr>
              <w:t>820</w:t>
            </w:r>
          </w:p>
        </w:tc>
      </w:tr>
      <w:tr w:rsidR="00AD60AD" w:rsidRPr="00C24D44" w:rsidTr="005511AD">
        <w:tc>
          <w:tcPr>
            <w:tcW w:w="1800" w:type="dxa"/>
          </w:tcPr>
          <w:p w:rsidR="00AD60AD" w:rsidRPr="00C24D44" w:rsidRDefault="00AD60AD" w:rsidP="005511AD">
            <w:pPr>
              <w:jc w:val="center"/>
              <w:rPr>
                <w:b/>
                <w:lang w:val="en-ZA"/>
              </w:rPr>
            </w:pPr>
            <w:r w:rsidRPr="00C24D44">
              <w:rPr>
                <w:b/>
                <w:lang w:val="en-ZA"/>
              </w:rPr>
              <w:t>73</w:t>
            </w:r>
          </w:p>
        </w:tc>
        <w:tc>
          <w:tcPr>
            <w:tcW w:w="1080" w:type="dxa"/>
          </w:tcPr>
          <w:p w:rsidR="00AD60AD" w:rsidRPr="00C24D44" w:rsidRDefault="00AD60AD" w:rsidP="005511AD">
            <w:pPr>
              <w:jc w:val="center"/>
              <w:rPr>
                <w:b/>
                <w:lang w:val="en-ZA"/>
              </w:rPr>
            </w:pPr>
            <w:r w:rsidRPr="00C24D44">
              <w:rPr>
                <w:b/>
                <w:lang w:val="en-ZA"/>
              </w:rPr>
              <w:t>91</w:t>
            </w:r>
          </w:p>
        </w:tc>
        <w:tc>
          <w:tcPr>
            <w:tcW w:w="1080" w:type="dxa"/>
          </w:tcPr>
          <w:p w:rsidR="00AD60AD" w:rsidRPr="00C24D44" w:rsidRDefault="00AD60AD" w:rsidP="005511AD">
            <w:pPr>
              <w:jc w:val="center"/>
              <w:rPr>
                <w:b/>
                <w:lang w:val="en-ZA"/>
              </w:rPr>
            </w:pPr>
            <w:r w:rsidRPr="00C24D44">
              <w:rPr>
                <w:b/>
                <w:lang w:val="en-ZA"/>
              </w:rPr>
              <w:t>F</w:t>
            </w:r>
          </w:p>
        </w:tc>
        <w:tc>
          <w:tcPr>
            <w:tcW w:w="1440" w:type="dxa"/>
          </w:tcPr>
          <w:p w:rsidR="00AD60AD" w:rsidRPr="00C24D44" w:rsidRDefault="00AD60AD" w:rsidP="005511AD">
            <w:pPr>
              <w:jc w:val="center"/>
              <w:rPr>
                <w:b/>
                <w:lang w:val="en-ZA"/>
              </w:rPr>
            </w:pPr>
            <w:r w:rsidRPr="00C24D44">
              <w:rPr>
                <w:b/>
                <w:lang w:val="en-ZA"/>
              </w:rPr>
              <w:t>9,8</w:t>
            </w:r>
          </w:p>
        </w:tc>
        <w:tc>
          <w:tcPr>
            <w:tcW w:w="2520" w:type="dxa"/>
          </w:tcPr>
          <w:p w:rsidR="00AD60AD" w:rsidRPr="00C24D44" w:rsidRDefault="00AD60AD" w:rsidP="005511AD">
            <w:pPr>
              <w:jc w:val="center"/>
              <w:rPr>
                <w:b/>
                <w:lang w:val="en-ZA"/>
              </w:rPr>
            </w:pPr>
            <w:r w:rsidRPr="00C24D44">
              <w:rPr>
                <w:b/>
                <w:lang w:val="en-ZA"/>
              </w:rPr>
              <w:t>192</w:t>
            </w:r>
          </w:p>
        </w:tc>
        <w:tc>
          <w:tcPr>
            <w:tcW w:w="2737" w:type="dxa"/>
          </w:tcPr>
          <w:p w:rsidR="00AD60AD" w:rsidRPr="00C24D44" w:rsidRDefault="00AD60AD" w:rsidP="005511AD">
            <w:pPr>
              <w:jc w:val="center"/>
              <w:rPr>
                <w:b/>
                <w:lang w:val="en-ZA"/>
              </w:rPr>
            </w:pPr>
            <w:r w:rsidRPr="00C24D44">
              <w:rPr>
                <w:b/>
                <w:lang w:val="en-ZA"/>
              </w:rPr>
              <w:t>505</w:t>
            </w:r>
          </w:p>
        </w:tc>
      </w:tr>
    </w:tbl>
    <w:p w:rsidR="00AD60AD" w:rsidRPr="00550EC4" w:rsidRDefault="00AD60AD" w:rsidP="00AD60AD">
      <w:pPr>
        <w:jc w:val="center"/>
        <w:rPr>
          <w:b/>
          <w:lang w:val="en-ZA"/>
        </w:rPr>
      </w:pPr>
    </w:p>
    <w:p w:rsidR="00AD60AD" w:rsidRDefault="00AD60AD" w:rsidP="00AD60AD">
      <w:pPr>
        <w:spacing w:before="100" w:beforeAutospacing="1" w:after="100" w:afterAutospacing="1" w:line="480" w:lineRule="auto"/>
        <w:rPr>
          <w:color w:val="000000"/>
          <w:lang w:val="en-ZA"/>
        </w:rPr>
      </w:pPr>
      <w:r>
        <w:rPr>
          <w:b/>
          <w:color w:val="000000"/>
          <w:lang w:val="en-ZA"/>
        </w:rPr>
        <w:t xml:space="preserve">Table 3.1: </w:t>
      </w:r>
      <w:r>
        <w:rPr>
          <w:color w:val="000000"/>
          <w:lang w:val="en-ZA"/>
        </w:rPr>
        <w:t>ACTH and ACTH stimulation test results</w:t>
      </w:r>
    </w:p>
    <w:p w:rsidR="00AD60AD" w:rsidRPr="00790570" w:rsidRDefault="00AD60AD" w:rsidP="00AD60AD">
      <w:pPr>
        <w:spacing w:before="100" w:beforeAutospacing="1" w:after="100" w:afterAutospacing="1" w:line="480" w:lineRule="auto"/>
        <w:rPr>
          <w:color w:val="000000"/>
          <w:lang w:val="en-ZA"/>
        </w:rPr>
      </w:pPr>
      <w:r>
        <w:rPr>
          <w:color w:val="000000"/>
        </w:rPr>
        <w:t>(</w:t>
      </w:r>
      <w:r w:rsidRPr="001839DA">
        <w:rPr>
          <w:color w:val="000000"/>
        </w:rPr>
        <w:t xml:space="preserve">A 30 minute </w:t>
      </w:r>
      <w:proofErr w:type="spellStart"/>
      <w:r w:rsidRPr="001839DA">
        <w:rPr>
          <w:color w:val="000000"/>
        </w:rPr>
        <w:t>cortisol</w:t>
      </w:r>
      <w:proofErr w:type="spellEnd"/>
      <w:r w:rsidRPr="001839DA">
        <w:rPr>
          <w:color w:val="000000"/>
        </w:rPr>
        <w:t xml:space="preserve"> value of &lt;500nmol/L with a plasma ACTH value of </w:t>
      </w:r>
      <w:r>
        <w:rPr>
          <w:color w:val="000000"/>
        </w:rPr>
        <w:t>≥100ng/L</w:t>
      </w:r>
      <w:r w:rsidRPr="001839DA">
        <w:rPr>
          <w:color w:val="000000"/>
        </w:rPr>
        <w:t xml:space="preserve"> confirm</w:t>
      </w:r>
      <w:r>
        <w:rPr>
          <w:color w:val="000000"/>
        </w:rPr>
        <w:t>ed</w:t>
      </w:r>
      <w:r w:rsidRPr="001839DA">
        <w:rPr>
          <w:color w:val="000000"/>
        </w:rPr>
        <w:t xml:space="preserve"> the diagnosis of PAI</w:t>
      </w:r>
      <w:r>
        <w:rPr>
          <w:color w:val="000000"/>
        </w:rPr>
        <w:t>)</w:t>
      </w:r>
    </w:p>
    <w:p w:rsidR="00AD60AD" w:rsidRDefault="00AD60AD" w:rsidP="00AD60AD">
      <w:pPr>
        <w:rPr>
          <w:color w:val="000000"/>
        </w:rPr>
      </w:pPr>
    </w:p>
    <w:p w:rsidR="00AD60AD" w:rsidRDefault="00AD60AD" w:rsidP="00AD60AD">
      <w:pPr>
        <w:rPr>
          <w:color w:val="000000"/>
        </w:rPr>
      </w:pPr>
    </w:p>
    <w:p w:rsidR="00AD60AD" w:rsidRPr="00F468FE" w:rsidRDefault="00AD60AD" w:rsidP="00AD60AD">
      <w:pPr>
        <w:rPr>
          <w:b/>
          <w:color w:val="000000"/>
          <w:sz w:val="28"/>
          <w:szCs w:val="28"/>
        </w:rPr>
      </w:pPr>
      <w:r>
        <w:rPr>
          <w:b/>
          <w:color w:val="000000"/>
          <w:sz w:val="28"/>
          <w:szCs w:val="28"/>
        </w:rPr>
        <w:t>3.1</w:t>
      </w:r>
      <w:r>
        <w:rPr>
          <w:b/>
          <w:color w:val="000000"/>
          <w:sz w:val="28"/>
          <w:szCs w:val="28"/>
        </w:rPr>
        <w:tab/>
      </w:r>
      <w:r>
        <w:rPr>
          <w:b/>
          <w:color w:val="000000"/>
          <w:sz w:val="28"/>
          <w:szCs w:val="28"/>
        </w:rPr>
        <w:tab/>
        <w:t>Results suggestive of adrenal insufficiency</w:t>
      </w:r>
    </w:p>
    <w:p w:rsidR="00AD60AD" w:rsidRPr="009F4DFC" w:rsidRDefault="00AD60AD" w:rsidP="00AD60AD">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7"/>
        <w:gridCol w:w="683"/>
        <w:gridCol w:w="910"/>
        <w:gridCol w:w="2757"/>
        <w:gridCol w:w="2830"/>
      </w:tblGrid>
      <w:tr w:rsidR="00AD60AD" w:rsidRPr="009F4DFC" w:rsidTr="005511AD">
        <w:tc>
          <w:tcPr>
            <w:tcW w:w="0" w:type="auto"/>
          </w:tcPr>
          <w:p w:rsidR="00AD60AD" w:rsidRPr="00C24D44" w:rsidRDefault="00AD60AD" w:rsidP="005511AD">
            <w:pPr>
              <w:rPr>
                <w:b/>
              </w:rPr>
            </w:pPr>
            <w:r w:rsidRPr="00C24D44">
              <w:rPr>
                <w:b/>
              </w:rPr>
              <w:t>AGE</w:t>
            </w:r>
          </w:p>
        </w:tc>
        <w:tc>
          <w:tcPr>
            <w:tcW w:w="0" w:type="auto"/>
          </w:tcPr>
          <w:p w:rsidR="00AD60AD" w:rsidRPr="00C24D44" w:rsidRDefault="00AD60AD" w:rsidP="005511AD">
            <w:pPr>
              <w:rPr>
                <w:b/>
              </w:rPr>
            </w:pPr>
            <w:r w:rsidRPr="00C24D44">
              <w:rPr>
                <w:b/>
              </w:rPr>
              <w:t>SEX</w:t>
            </w:r>
          </w:p>
        </w:tc>
        <w:tc>
          <w:tcPr>
            <w:tcW w:w="0" w:type="auto"/>
          </w:tcPr>
          <w:p w:rsidR="00AD60AD" w:rsidRPr="00C24D44" w:rsidRDefault="00AD60AD" w:rsidP="005511AD">
            <w:pPr>
              <w:rPr>
                <w:b/>
              </w:rPr>
            </w:pPr>
            <w:r w:rsidRPr="00C24D44">
              <w:rPr>
                <w:b/>
              </w:rPr>
              <w:t>ACTH</w:t>
            </w:r>
          </w:p>
          <w:p w:rsidR="00AD60AD" w:rsidRPr="00C24D44" w:rsidRDefault="00AD60AD" w:rsidP="005511AD">
            <w:pPr>
              <w:rPr>
                <w:b/>
              </w:rPr>
            </w:pPr>
            <w:r w:rsidRPr="00C24D44">
              <w:rPr>
                <w:b/>
              </w:rPr>
              <w:t>(</w:t>
            </w:r>
            <w:proofErr w:type="spellStart"/>
            <w:r w:rsidRPr="00C24D44">
              <w:rPr>
                <w:b/>
              </w:rPr>
              <w:t>ng</w:t>
            </w:r>
            <w:proofErr w:type="spellEnd"/>
            <w:r w:rsidRPr="00C24D44">
              <w:rPr>
                <w:b/>
              </w:rPr>
              <w:t>/L)</w:t>
            </w:r>
          </w:p>
        </w:tc>
        <w:tc>
          <w:tcPr>
            <w:tcW w:w="0" w:type="auto"/>
          </w:tcPr>
          <w:p w:rsidR="00AD60AD" w:rsidRPr="00C24D44" w:rsidRDefault="00AD60AD" w:rsidP="005511AD">
            <w:pPr>
              <w:rPr>
                <w:b/>
              </w:rPr>
            </w:pPr>
            <w:r w:rsidRPr="00C24D44">
              <w:rPr>
                <w:b/>
              </w:rPr>
              <w:t>BASELINE CORTISOL</w:t>
            </w:r>
          </w:p>
          <w:p w:rsidR="00AD60AD" w:rsidRPr="00C24D44" w:rsidRDefault="00AD60AD" w:rsidP="005511AD">
            <w:pPr>
              <w:jc w:val="center"/>
              <w:rPr>
                <w:b/>
              </w:rPr>
            </w:pPr>
            <w:r w:rsidRPr="00C24D44">
              <w:rPr>
                <w:b/>
              </w:rPr>
              <w:t>(</w:t>
            </w:r>
            <w:proofErr w:type="spellStart"/>
            <w:r w:rsidRPr="00C24D44">
              <w:rPr>
                <w:b/>
              </w:rPr>
              <w:t>nmol</w:t>
            </w:r>
            <w:proofErr w:type="spellEnd"/>
            <w:r w:rsidRPr="00C24D44">
              <w:rPr>
                <w:b/>
              </w:rPr>
              <w:t>/L)</w:t>
            </w:r>
          </w:p>
        </w:tc>
        <w:tc>
          <w:tcPr>
            <w:tcW w:w="0" w:type="auto"/>
          </w:tcPr>
          <w:p w:rsidR="00AD60AD" w:rsidRPr="00C24D44" w:rsidRDefault="00AD60AD" w:rsidP="005511AD">
            <w:pPr>
              <w:rPr>
                <w:b/>
              </w:rPr>
            </w:pPr>
            <w:r w:rsidRPr="00C24D44">
              <w:rPr>
                <w:b/>
              </w:rPr>
              <w:t>30 MINUTE CORTISOL</w:t>
            </w:r>
          </w:p>
          <w:p w:rsidR="00AD60AD" w:rsidRPr="00C24D44" w:rsidRDefault="00AD60AD" w:rsidP="005511AD">
            <w:pPr>
              <w:jc w:val="center"/>
              <w:rPr>
                <w:b/>
              </w:rPr>
            </w:pPr>
            <w:r w:rsidRPr="00C24D44">
              <w:rPr>
                <w:b/>
              </w:rPr>
              <w:t>(</w:t>
            </w:r>
            <w:proofErr w:type="spellStart"/>
            <w:r w:rsidRPr="00C24D44">
              <w:rPr>
                <w:b/>
              </w:rPr>
              <w:t>nmol</w:t>
            </w:r>
            <w:proofErr w:type="spellEnd"/>
            <w:r w:rsidRPr="00C24D44">
              <w:rPr>
                <w:b/>
              </w:rPr>
              <w:t>/L)</w:t>
            </w:r>
          </w:p>
        </w:tc>
      </w:tr>
      <w:tr w:rsidR="00AD60AD" w:rsidRPr="009F4DFC" w:rsidTr="005511AD">
        <w:tc>
          <w:tcPr>
            <w:tcW w:w="0" w:type="auto"/>
          </w:tcPr>
          <w:p w:rsidR="00AD60AD" w:rsidRPr="009F4DFC" w:rsidRDefault="00AD60AD" w:rsidP="005511AD">
            <w:pPr>
              <w:jc w:val="center"/>
            </w:pPr>
            <w:r w:rsidRPr="009F4DFC">
              <w:t>22</w:t>
            </w:r>
          </w:p>
        </w:tc>
        <w:tc>
          <w:tcPr>
            <w:tcW w:w="0" w:type="auto"/>
          </w:tcPr>
          <w:p w:rsidR="00AD60AD" w:rsidRPr="009F4DFC" w:rsidRDefault="00AD60AD" w:rsidP="005511AD">
            <w:pPr>
              <w:jc w:val="center"/>
            </w:pPr>
            <w:r w:rsidRPr="009F4DFC">
              <w:t>F</w:t>
            </w:r>
          </w:p>
        </w:tc>
        <w:tc>
          <w:tcPr>
            <w:tcW w:w="0" w:type="auto"/>
          </w:tcPr>
          <w:p w:rsidR="00AD60AD" w:rsidRPr="009F4DFC" w:rsidRDefault="00AD60AD" w:rsidP="005511AD">
            <w:pPr>
              <w:jc w:val="center"/>
            </w:pPr>
            <w:r w:rsidRPr="009F4DFC">
              <w:t>&lt;9</w:t>
            </w:r>
          </w:p>
        </w:tc>
        <w:tc>
          <w:tcPr>
            <w:tcW w:w="0" w:type="auto"/>
          </w:tcPr>
          <w:p w:rsidR="00AD60AD" w:rsidRPr="009F4DFC" w:rsidRDefault="00AD60AD" w:rsidP="005511AD">
            <w:pPr>
              <w:jc w:val="center"/>
            </w:pPr>
            <w:r w:rsidRPr="009F4DFC">
              <w:t>121</w:t>
            </w:r>
          </w:p>
        </w:tc>
        <w:tc>
          <w:tcPr>
            <w:tcW w:w="0" w:type="auto"/>
          </w:tcPr>
          <w:p w:rsidR="00AD60AD" w:rsidRPr="009F4DFC" w:rsidRDefault="00AD60AD" w:rsidP="005511AD">
            <w:pPr>
              <w:jc w:val="center"/>
            </w:pPr>
            <w:r w:rsidRPr="009F4DFC">
              <w:t>311</w:t>
            </w:r>
          </w:p>
        </w:tc>
      </w:tr>
      <w:tr w:rsidR="00AD60AD" w:rsidRPr="009F4DFC" w:rsidTr="005511AD">
        <w:tc>
          <w:tcPr>
            <w:tcW w:w="0" w:type="auto"/>
          </w:tcPr>
          <w:p w:rsidR="00AD60AD" w:rsidRPr="009F4DFC" w:rsidRDefault="00AD60AD" w:rsidP="005511AD">
            <w:pPr>
              <w:jc w:val="center"/>
            </w:pPr>
            <w:r w:rsidRPr="009F4DFC">
              <w:t>24</w:t>
            </w:r>
          </w:p>
        </w:tc>
        <w:tc>
          <w:tcPr>
            <w:tcW w:w="0" w:type="auto"/>
          </w:tcPr>
          <w:p w:rsidR="00AD60AD" w:rsidRPr="009F4DFC" w:rsidRDefault="00AD60AD" w:rsidP="005511AD">
            <w:pPr>
              <w:jc w:val="center"/>
            </w:pPr>
            <w:r w:rsidRPr="009F4DFC">
              <w:t>M</w:t>
            </w:r>
          </w:p>
        </w:tc>
        <w:tc>
          <w:tcPr>
            <w:tcW w:w="0" w:type="auto"/>
          </w:tcPr>
          <w:p w:rsidR="00AD60AD" w:rsidRPr="009F4DFC" w:rsidRDefault="00AD60AD" w:rsidP="005511AD">
            <w:pPr>
              <w:jc w:val="center"/>
            </w:pPr>
            <w:r w:rsidRPr="009F4DFC">
              <w:t>45.9</w:t>
            </w:r>
          </w:p>
        </w:tc>
        <w:tc>
          <w:tcPr>
            <w:tcW w:w="0" w:type="auto"/>
          </w:tcPr>
          <w:p w:rsidR="00AD60AD" w:rsidRPr="009F4DFC" w:rsidRDefault="00AD60AD" w:rsidP="005511AD">
            <w:pPr>
              <w:jc w:val="center"/>
            </w:pPr>
            <w:r w:rsidRPr="009F4DFC">
              <w:t>356</w:t>
            </w:r>
          </w:p>
        </w:tc>
        <w:tc>
          <w:tcPr>
            <w:tcW w:w="0" w:type="auto"/>
          </w:tcPr>
          <w:p w:rsidR="00AD60AD" w:rsidRPr="009F4DFC" w:rsidRDefault="00AD60AD" w:rsidP="005511AD">
            <w:pPr>
              <w:jc w:val="center"/>
            </w:pPr>
            <w:r w:rsidRPr="009F4DFC">
              <w:t>438</w:t>
            </w:r>
          </w:p>
        </w:tc>
      </w:tr>
      <w:tr w:rsidR="00AD60AD" w:rsidRPr="009F4DFC" w:rsidTr="005511AD">
        <w:tc>
          <w:tcPr>
            <w:tcW w:w="0" w:type="auto"/>
          </w:tcPr>
          <w:p w:rsidR="00AD60AD" w:rsidRPr="009F4DFC" w:rsidRDefault="00AD60AD" w:rsidP="005511AD">
            <w:pPr>
              <w:jc w:val="center"/>
            </w:pPr>
            <w:r w:rsidRPr="009F4DFC">
              <w:t>25</w:t>
            </w:r>
          </w:p>
        </w:tc>
        <w:tc>
          <w:tcPr>
            <w:tcW w:w="0" w:type="auto"/>
          </w:tcPr>
          <w:p w:rsidR="00AD60AD" w:rsidRPr="009F4DFC" w:rsidRDefault="00AD60AD" w:rsidP="005511AD">
            <w:pPr>
              <w:jc w:val="center"/>
            </w:pPr>
            <w:r w:rsidRPr="009F4DFC">
              <w:t>F</w:t>
            </w:r>
          </w:p>
        </w:tc>
        <w:tc>
          <w:tcPr>
            <w:tcW w:w="0" w:type="auto"/>
          </w:tcPr>
          <w:p w:rsidR="00AD60AD" w:rsidRPr="009F4DFC" w:rsidRDefault="00AD60AD" w:rsidP="005511AD">
            <w:pPr>
              <w:jc w:val="center"/>
            </w:pPr>
            <w:r w:rsidRPr="009F4DFC">
              <w:t>10.4</w:t>
            </w:r>
          </w:p>
        </w:tc>
        <w:tc>
          <w:tcPr>
            <w:tcW w:w="0" w:type="auto"/>
          </w:tcPr>
          <w:p w:rsidR="00AD60AD" w:rsidRPr="009F4DFC" w:rsidRDefault="00AD60AD" w:rsidP="005511AD">
            <w:pPr>
              <w:jc w:val="center"/>
            </w:pPr>
            <w:r w:rsidRPr="009F4DFC">
              <w:t>263</w:t>
            </w:r>
          </w:p>
        </w:tc>
        <w:tc>
          <w:tcPr>
            <w:tcW w:w="0" w:type="auto"/>
          </w:tcPr>
          <w:p w:rsidR="00AD60AD" w:rsidRPr="009F4DFC" w:rsidRDefault="00AD60AD" w:rsidP="005511AD">
            <w:pPr>
              <w:jc w:val="center"/>
            </w:pPr>
            <w:r w:rsidRPr="009F4DFC">
              <w:t>492</w:t>
            </w:r>
          </w:p>
        </w:tc>
      </w:tr>
      <w:tr w:rsidR="00AD60AD" w:rsidRPr="009F4DFC" w:rsidTr="005511AD">
        <w:tc>
          <w:tcPr>
            <w:tcW w:w="0" w:type="auto"/>
          </w:tcPr>
          <w:p w:rsidR="00AD60AD" w:rsidRPr="009F4DFC" w:rsidRDefault="00AD60AD" w:rsidP="005511AD">
            <w:pPr>
              <w:jc w:val="center"/>
            </w:pPr>
            <w:r w:rsidRPr="009F4DFC">
              <w:t>46</w:t>
            </w:r>
          </w:p>
        </w:tc>
        <w:tc>
          <w:tcPr>
            <w:tcW w:w="0" w:type="auto"/>
          </w:tcPr>
          <w:p w:rsidR="00AD60AD" w:rsidRPr="009F4DFC" w:rsidRDefault="00AD60AD" w:rsidP="005511AD">
            <w:pPr>
              <w:jc w:val="center"/>
            </w:pPr>
            <w:r w:rsidRPr="009F4DFC">
              <w:t>M</w:t>
            </w:r>
          </w:p>
        </w:tc>
        <w:tc>
          <w:tcPr>
            <w:tcW w:w="0" w:type="auto"/>
          </w:tcPr>
          <w:p w:rsidR="00AD60AD" w:rsidRPr="009F4DFC" w:rsidRDefault="00AD60AD" w:rsidP="005511AD">
            <w:pPr>
              <w:jc w:val="center"/>
            </w:pPr>
            <w:r w:rsidRPr="009F4DFC">
              <w:t>11</w:t>
            </w:r>
          </w:p>
        </w:tc>
        <w:tc>
          <w:tcPr>
            <w:tcW w:w="0" w:type="auto"/>
          </w:tcPr>
          <w:p w:rsidR="00AD60AD" w:rsidRPr="009F4DFC" w:rsidRDefault="00AD60AD" w:rsidP="005511AD">
            <w:pPr>
              <w:jc w:val="center"/>
            </w:pPr>
            <w:r w:rsidRPr="009F4DFC">
              <w:t>353</w:t>
            </w:r>
          </w:p>
        </w:tc>
        <w:tc>
          <w:tcPr>
            <w:tcW w:w="0" w:type="auto"/>
          </w:tcPr>
          <w:p w:rsidR="00AD60AD" w:rsidRPr="009F4DFC" w:rsidRDefault="00AD60AD" w:rsidP="005511AD">
            <w:pPr>
              <w:jc w:val="center"/>
            </w:pPr>
            <w:r w:rsidRPr="009F4DFC">
              <w:t>482</w:t>
            </w:r>
          </w:p>
        </w:tc>
      </w:tr>
      <w:tr w:rsidR="00AD60AD" w:rsidRPr="009F4DFC" w:rsidTr="005511AD">
        <w:tc>
          <w:tcPr>
            <w:tcW w:w="0" w:type="auto"/>
          </w:tcPr>
          <w:p w:rsidR="00AD60AD" w:rsidRPr="009F4DFC" w:rsidRDefault="00AD60AD" w:rsidP="005511AD">
            <w:pPr>
              <w:jc w:val="center"/>
            </w:pPr>
            <w:r w:rsidRPr="009F4DFC">
              <w:t>55</w:t>
            </w:r>
          </w:p>
        </w:tc>
        <w:tc>
          <w:tcPr>
            <w:tcW w:w="0" w:type="auto"/>
          </w:tcPr>
          <w:p w:rsidR="00AD60AD" w:rsidRPr="009F4DFC" w:rsidRDefault="00AD60AD" w:rsidP="005511AD">
            <w:pPr>
              <w:jc w:val="center"/>
            </w:pPr>
            <w:r w:rsidRPr="009F4DFC">
              <w:t>M</w:t>
            </w:r>
          </w:p>
        </w:tc>
        <w:tc>
          <w:tcPr>
            <w:tcW w:w="0" w:type="auto"/>
          </w:tcPr>
          <w:p w:rsidR="00AD60AD" w:rsidRPr="009F4DFC" w:rsidRDefault="00AD60AD" w:rsidP="005511AD">
            <w:pPr>
              <w:jc w:val="center"/>
            </w:pPr>
            <w:r w:rsidRPr="009F4DFC">
              <w:t>29.2</w:t>
            </w:r>
          </w:p>
        </w:tc>
        <w:tc>
          <w:tcPr>
            <w:tcW w:w="0" w:type="auto"/>
          </w:tcPr>
          <w:p w:rsidR="00AD60AD" w:rsidRPr="009F4DFC" w:rsidRDefault="00AD60AD" w:rsidP="005511AD">
            <w:pPr>
              <w:jc w:val="center"/>
            </w:pPr>
            <w:r w:rsidRPr="009F4DFC">
              <w:t>302</w:t>
            </w:r>
          </w:p>
        </w:tc>
        <w:tc>
          <w:tcPr>
            <w:tcW w:w="0" w:type="auto"/>
          </w:tcPr>
          <w:p w:rsidR="00AD60AD" w:rsidRPr="009F4DFC" w:rsidRDefault="00AD60AD" w:rsidP="005511AD">
            <w:pPr>
              <w:jc w:val="center"/>
            </w:pPr>
            <w:r w:rsidRPr="009F4DFC">
              <w:t>440</w:t>
            </w:r>
          </w:p>
        </w:tc>
      </w:tr>
    </w:tbl>
    <w:p w:rsidR="00AD60AD" w:rsidRDefault="00AD60AD" w:rsidP="00AD60AD">
      <w:pPr>
        <w:spacing w:before="100" w:beforeAutospacing="1" w:after="100" w:afterAutospacing="1" w:line="480" w:lineRule="auto"/>
        <w:jc w:val="both"/>
        <w:rPr>
          <w:color w:val="000000"/>
        </w:rPr>
      </w:pPr>
      <w:r>
        <w:rPr>
          <w:b/>
          <w:color w:val="000000"/>
        </w:rPr>
        <w:t xml:space="preserve">Table 3.2: </w:t>
      </w:r>
      <w:r>
        <w:rPr>
          <w:color w:val="000000"/>
        </w:rPr>
        <w:t>Positive ACTH stimulation test results</w:t>
      </w: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both"/>
        <w:rPr>
          <w:color w:val="000000"/>
        </w:rPr>
      </w:pPr>
    </w:p>
    <w:p w:rsidR="00AD60AD" w:rsidRDefault="00AD60AD" w:rsidP="00AD60AD">
      <w:pPr>
        <w:spacing w:before="100" w:beforeAutospacing="1" w:after="100" w:afterAutospacing="1" w:line="480" w:lineRule="auto"/>
        <w:jc w:val="center"/>
        <w:rPr>
          <w:b/>
          <w:color w:val="000000"/>
          <w:sz w:val="28"/>
          <w:szCs w:val="28"/>
        </w:rPr>
      </w:pPr>
      <w:r>
        <w:rPr>
          <w:b/>
          <w:color w:val="000000"/>
          <w:sz w:val="28"/>
          <w:szCs w:val="28"/>
        </w:rPr>
        <w:lastRenderedPageBreak/>
        <w:t>Chapter 4</w:t>
      </w:r>
    </w:p>
    <w:p w:rsidR="00AD60AD" w:rsidRPr="004B6677" w:rsidRDefault="00AD60AD" w:rsidP="00AD60AD">
      <w:pPr>
        <w:spacing w:before="100" w:beforeAutospacing="1" w:after="100" w:afterAutospacing="1" w:line="480" w:lineRule="auto"/>
        <w:jc w:val="both"/>
        <w:rPr>
          <w:b/>
          <w:color w:val="000000"/>
          <w:sz w:val="28"/>
          <w:szCs w:val="28"/>
        </w:rPr>
      </w:pPr>
      <w:r>
        <w:rPr>
          <w:b/>
          <w:color w:val="000000"/>
          <w:sz w:val="28"/>
          <w:szCs w:val="28"/>
        </w:rPr>
        <w:t>4.</w:t>
      </w:r>
      <w:r>
        <w:rPr>
          <w:b/>
          <w:color w:val="000000"/>
          <w:sz w:val="28"/>
          <w:szCs w:val="28"/>
        </w:rPr>
        <w:tab/>
      </w:r>
      <w:r>
        <w:rPr>
          <w:b/>
          <w:color w:val="000000"/>
          <w:sz w:val="28"/>
          <w:szCs w:val="28"/>
        </w:rPr>
        <w:tab/>
        <w:t>Discussion</w:t>
      </w:r>
      <w:r>
        <w:rPr>
          <w:b/>
          <w:color w:val="000000"/>
          <w:sz w:val="28"/>
          <w:szCs w:val="28"/>
        </w:rPr>
        <w:tab/>
      </w:r>
      <w:r>
        <w:rPr>
          <w:b/>
          <w:color w:val="000000"/>
          <w:sz w:val="28"/>
          <w:szCs w:val="28"/>
        </w:rPr>
        <w:tab/>
      </w:r>
    </w:p>
    <w:p w:rsidR="00AD60AD" w:rsidRDefault="00AD60AD" w:rsidP="00AD60AD">
      <w:pPr>
        <w:spacing w:before="100" w:beforeAutospacing="1" w:after="100" w:afterAutospacing="1" w:line="480" w:lineRule="auto"/>
        <w:jc w:val="both"/>
        <w:rPr>
          <w:b/>
          <w:color w:val="000000"/>
          <w:sz w:val="28"/>
          <w:szCs w:val="28"/>
        </w:rPr>
      </w:pPr>
      <w:r>
        <w:rPr>
          <w:b/>
          <w:color w:val="000000"/>
          <w:sz w:val="28"/>
          <w:szCs w:val="28"/>
        </w:rPr>
        <w:t>4.1</w:t>
      </w:r>
      <w:r>
        <w:rPr>
          <w:b/>
          <w:color w:val="000000"/>
          <w:sz w:val="28"/>
          <w:szCs w:val="28"/>
        </w:rPr>
        <w:tab/>
      </w:r>
      <w:r>
        <w:rPr>
          <w:b/>
          <w:color w:val="000000"/>
          <w:sz w:val="28"/>
          <w:szCs w:val="28"/>
        </w:rPr>
        <w:tab/>
        <w:t>Overview of the study</w:t>
      </w:r>
    </w:p>
    <w:p w:rsidR="00AD60AD" w:rsidRDefault="00AD60AD" w:rsidP="00AD60AD">
      <w:pPr>
        <w:spacing w:before="100" w:beforeAutospacing="1" w:after="100" w:afterAutospacing="1" w:line="480" w:lineRule="auto"/>
        <w:ind w:left="1440"/>
        <w:jc w:val="both"/>
        <w:rPr>
          <w:color w:val="000000"/>
        </w:rPr>
      </w:pPr>
      <w:r w:rsidRPr="0077009B">
        <w:rPr>
          <w:color w:val="000000"/>
        </w:rPr>
        <w:t>T</w:t>
      </w:r>
      <w:r>
        <w:rPr>
          <w:color w:val="000000"/>
        </w:rPr>
        <w:t>B</w:t>
      </w:r>
      <w:r w:rsidRPr="0077009B">
        <w:rPr>
          <w:color w:val="000000"/>
        </w:rPr>
        <w:t xml:space="preserve"> is a major public </w:t>
      </w:r>
      <w:proofErr w:type="spellStart"/>
      <w:r w:rsidRPr="0077009B">
        <w:rPr>
          <w:color w:val="000000"/>
        </w:rPr>
        <w:t>heath</w:t>
      </w:r>
      <w:proofErr w:type="spellEnd"/>
      <w:r w:rsidRPr="0077009B">
        <w:rPr>
          <w:color w:val="000000"/>
        </w:rPr>
        <w:t xml:space="preserve"> problem in South Africa. In 2006, the World Health Organization ranked South Africa fifth among the world’s 22 high-burden TB countries.</w:t>
      </w:r>
      <w:r>
        <w:rPr>
          <w:color w:val="000000"/>
        </w:rPr>
        <w:t xml:space="preserve"> </w:t>
      </w:r>
      <w:r w:rsidRPr="009F4DFC">
        <w:t>Seventy years ago, it was demonstrated that approximately 70% of patients with PAI was due to TB</w:t>
      </w:r>
      <w:r>
        <w:t xml:space="preserve"> </w:t>
      </w:r>
      <w:r w:rsidRPr="009F4DFC">
        <w:t>but currently autoimmune disease accounts for most of the cases presenting outside of the newborn period in first world countries</w:t>
      </w:r>
      <w:r>
        <w:t>.</w:t>
      </w:r>
      <w:r w:rsidRPr="009F4DFC">
        <w:t xml:space="preserve"> </w:t>
      </w:r>
      <w:r w:rsidRPr="009F4DFC">
        <w:rPr>
          <w:color w:val="000000"/>
        </w:rPr>
        <w:t>TB remains a major cause of PAI in developing countries.</w:t>
      </w:r>
    </w:p>
    <w:p w:rsidR="00AD60AD" w:rsidRDefault="00AD60AD" w:rsidP="00AD60AD">
      <w:pPr>
        <w:spacing w:line="480" w:lineRule="auto"/>
        <w:ind w:left="1440"/>
        <w:jc w:val="both"/>
      </w:pPr>
      <w:r>
        <w:rPr>
          <w:color w:val="000000"/>
        </w:rPr>
        <w:t xml:space="preserve">The aim of the study was to </w:t>
      </w:r>
      <w:r w:rsidRPr="00280110">
        <w:rPr>
          <w:color w:val="000000"/>
        </w:rPr>
        <w:t>investigate the prevalence of PAI i</w:t>
      </w:r>
      <w:r>
        <w:rPr>
          <w:color w:val="000000"/>
        </w:rPr>
        <w:t xml:space="preserve">n patients diagnosed with </w:t>
      </w:r>
      <w:r w:rsidRPr="00280110">
        <w:rPr>
          <w:color w:val="000000"/>
        </w:rPr>
        <w:t xml:space="preserve">TB at the </w:t>
      </w:r>
      <w:r>
        <w:rPr>
          <w:color w:val="000000"/>
        </w:rPr>
        <w:t>DGM</w:t>
      </w:r>
      <w:r w:rsidRPr="00280110">
        <w:rPr>
          <w:color w:val="000000"/>
        </w:rPr>
        <w:t xml:space="preserve"> and the </w:t>
      </w:r>
      <w:proofErr w:type="spellStart"/>
      <w:r w:rsidRPr="00280110">
        <w:rPr>
          <w:color w:val="000000"/>
        </w:rPr>
        <w:t>Kalafong</w:t>
      </w:r>
      <w:proofErr w:type="spellEnd"/>
      <w:r w:rsidRPr="00280110">
        <w:rPr>
          <w:color w:val="000000"/>
        </w:rPr>
        <w:t xml:space="preserve"> hospital in South Africa.</w:t>
      </w:r>
      <w:r>
        <w:rPr>
          <w:color w:val="000000"/>
        </w:rPr>
        <w:t xml:space="preserve"> </w:t>
      </w:r>
      <w:r w:rsidRPr="009F4DFC">
        <w:t>A total of 73 patients were included in the study. The patients were admitted either to DGM hospital or</w:t>
      </w:r>
      <w:r>
        <w:t xml:space="preserve"> </w:t>
      </w:r>
      <w:proofErr w:type="spellStart"/>
      <w:r>
        <w:t>Kalafong</w:t>
      </w:r>
      <w:proofErr w:type="spellEnd"/>
      <w:r>
        <w:t xml:space="preserve"> hospital in Pretoria. </w:t>
      </w:r>
      <w:r w:rsidRPr="009F4DFC">
        <w:t>All patients had confirmed</w:t>
      </w:r>
      <w:r>
        <w:t xml:space="preserve"> TB with positive TB microscopy. A baseline ACTH and a short standard dose ACTH stimulation test was conducted on all patients. </w:t>
      </w:r>
      <w:r w:rsidRPr="009F4DFC">
        <w:t xml:space="preserve">ACTH determination was performed using the Siemens </w:t>
      </w:r>
      <w:proofErr w:type="spellStart"/>
      <w:r w:rsidRPr="009F4DFC">
        <w:t>Immulite</w:t>
      </w:r>
      <w:proofErr w:type="spellEnd"/>
      <w:r w:rsidRPr="009F4DFC">
        <w:t xml:space="preserve"> 2000 ACTH assay, whilst </w:t>
      </w:r>
      <w:proofErr w:type="spellStart"/>
      <w:r w:rsidRPr="009F4DFC">
        <w:t>cortisol</w:t>
      </w:r>
      <w:proofErr w:type="spellEnd"/>
      <w:r w:rsidRPr="009F4DFC">
        <w:t xml:space="preserve"> determination was done on a Beckman Coulter </w:t>
      </w:r>
      <w:proofErr w:type="spellStart"/>
      <w:r w:rsidRPr="009F4DFC">
        <w:t>UniCel</w:t>
      </w:r>
      <w:proofErr w:type="spellEnd"/>
      <w:r w:rsidRPr="009F4DFC">
        <w:t xml:space="preserve"> </w:t>
      </w:r>
      <w:proofErr w:type="spellStart"/>
      <w:r w:rsidRPr="009F4DFC">
        <w:t>DxI</w:t>
      </w:r>
      <w:proofErr w:type="spellEnd"/>
      <w:r w:rsidRPr="009F4DFC">
        <w:t xml:space="preserve"> 800 immunoassay system.</w:t>
      </w:r>
    </w:p>
    <w:p w:rsidR="00AD60AD" w:rsidRDefault="00AD60AD" w:rsidP="00AD60AD">
      <w:pPr>
        <w:spacing w:line="480" w:lineRule="auto"/>
        <w:ind w:left="1440"/>
        <w:jc w:val="both"/>
      </w:pPr>
    </w:p>
    <w:p w:rsidR="00AD60AD" w:rsidRDefault="00AD60AD" w:rsidP="00AD60AD">
      <w:pPr>
        <w:spacing w:line="480" w:lineRule="auto"/>
        <w:jc w:val="both"/>
      </w:pPr>
    </w:p>
    <w:p w:rsidR="00AD60AD" w:rsidRDefault="00AD60AD" w:rsidP="00AD60AD">
      <w:pPr>
        <w:numPr>
          <w:ilvl w:val="1"/>
          <w:numId w:val="23"/>
        </w:numPr>
        <w:spacing w:line="480" w:lineRule="auto"/>
        <w:jc w:val="both"/>
        <w:rPr>
          <w:b/>
          <w:sz w:val="28"/>
          <w:szCs w:val="28"/>
        </w:rPr>
      </w:pPr>
      <w:r>
        <w:rPr>
          <w:b/>
          <w:sz w:val="28"/>
          <w:szCs w:val="28"/>
        </w:rPr>
        <w:lastRenderedPageBreak/>
        <w:t>Prevalence of adrenal insufficiency in the study population</w:t>
      </w:r>
    </w:p>
    <w:p w:rsidR="00AD60AD" w:rsidRPr="009F4DFC" w:rsidRDefault="00AD60AD" w:rsidP="00AD60AD">
      <w:pPr>
        <w:spacing w:line="480" w:lineRule="auto"/>
        <w:ind w:left="1440"/>
        <w:jc w:val="both"/>
      </w:pPr>
      <w:r w:rsidRPr="009F4DFC">
        <w:t>In all forms of adrenal insufficiency the response to the</w:t>
      </w:r>
      <w:r>
        <w:t xml:space="preserve"> standard</w:t>
      </w:r>
      <w:r w:rsidRPr="009F4DFC">
        <w:t xml:space="preserve"> dose short ACTH stimulation test (which was conducted here) would be absent or blunted with a post stimulation </w:t>
      </w:r>
      <w:proofErr w:type="spellStart"/>
      <w:r w:rsidRPr="009F4DFC">
        <w:t>cortisol</w:t>
      </w:r>
      <w:proofErr w:type="spellEnd"/>
      <w:r w:rsidRPr="009F4DFC">
        <w:t xml:space="preserve"> concentration of less than 500nmol/L. This test is unable to distinguish between the different types of adrenal insufficiency and additional tests like plasma ACTH should therefore be conducted on patients with a subnormal response.</w:t>
      </w:r>
    </w:p>
    <w:p w:rsidR="00AD60AD" w:rsidRPr="009F4DFC" w:rsidRDefault="00AD60AD" w:rsidP="00AD60AD">
      <w:pPr>
        <w:spacing w:line="480" w:lineRule="auto"/>
        <w:jc w:val="both"/>
      </w:pPr>
    </w:p>
    <w:p w:rsidR="00AD60AD" w:rsidRPr="009F4DFC" w:rsidRDefault="00AD60AD" w:rsidP="00AD60AD">
      <w:pPr>
        <w:spacing w:line="480" w:lineRule="auto"/>
        <w:ind w:left="1440"/>
        <w:jc w:val="both"/>
      </w:pPr>
      <w:r w:rsidRPr="009F4DFC">
        <w:t xml:space="preserve">In patients with PAI the adrenals are unable to produce adequate </w:t>
      </w:r>
      <w:proofErr w:type="spellStart"/>
      <w:r w:rsidRPr="009F4DFC">
        <w:t>cortisol</w:t>
      </w:r>
      <w:proofErr w:type="spellEnd"/>
      <w:r w:rsidRPr="009F4DFC">
        <w:t xml:space="preserve">, the low </w:t>
      </w:r>
      <w:proofErr w:type="spellStart"/>
      <w:r w:rsidRPr="009F4DFC">
        <w:t>cortisol</w:t>
      </w:r>
      <w:proofErr w:type="spellEnd"/>
      <w:r w:rsidRPr="009F4DFC">
        <w:t xml:space="preserve"> concentration will cause increased hypothalamic and pituitary activity hence high ACTH concentrations (generally &gt; 100ng/L) are expected. In patients with secondary – or tertiary adrenal insufficiency there are hypo-function of the pituitary or hypothalamus respectively hence low or normal ACTH concentrations (5-50ng/L) are usually expected.</w:t>
      </w:r>
    </w:p>
    <w:p w:rsidR="00AD60AD" w:rsidRPr="009F4DFC" w:rsidRDefault="00AD60AD" w:rsidP="00AD60AD">
      <w:pPr>
        <w:spacing w:line="480" w:lineRule="auto"/>
        <w:jc w:val="both"/>
      </w:pPr>
    </w:p>
    <w:p w:rsidR="00AD60AD" w:rsidRDefault="00AD60AD" w:rsidP="00AD60AD">
      <w:pPr>
        <w:spacing w:line="480" w:lineRule="auto"/>
        <w:ind w:left="1440"/>
        <w:jc w:val="both"/>
      </w:pPr>
      <w:r w:rsidRPr="009F4DFC">
        <w:t xml:space="preserve">Five of the 73 patients (6.85% of the study population) had a blunted response to the ACTH stimulation test which identifies some form of adrenal insufficiency. None of the patients had an increased baseline ACTH concentration. This finding excludes PAI and the normal ACTH concentrations in these 5 patients are highly suggestive of secondary-or tertiary adrenal insufficiency. </w:t>
      </w:r>
    </w:p>
    <w:p w:rsidR="00AD60AD" w:rsidRDefault="00AD60AD" w:rsidP="00AD60AD">
      <w:pPr>
        <w:spacing w:line="480" w:lineRule="auto"/>
        <w:ind w:left="1440"/>
        <w:jc w:val="both"/>
      </w:pPr>
      <w:r w:rsidRPr="009F4DFC">
        <w:lastRenderedPageBreak/>
        <w:t xml:space="preserve">The most likely explanation for this finding is either functional </w:t>
      </w:r>
      <w:proofErr w:type="spellStart"/>
      <w:r w:rsidRPr="009F4DFC">
        <w:t>hypopituitarism</w:t>
      </w:r>
      <w:proofErr w:type="spellEnd"/>
      <w:r w:rsidRPr="009F4DFC">
        <w:t xml:space="preserve"> or acquired pituitary insufficiency due to TB. Functional </w:t>
      </w:r>
      <w:proofErr w:type="spellStart"/>
      <w:r w:rsidRPr="009F4DFC">
        <w:t>hypopituitarism</w:t>
      </w:r>
      <w:proofErr w:type="spellEnd"/>
      <w:r w:rsidRPr="009F4DFC">
        <w:t xml:space="preserve"> in these patients can be explained by the active TB infection, however it should be kept in mind that most of the patients diagnosed with TB in South Africa are clinically </w:t>
      </w:r>
      <w:proofErr w:type="spellStart"/>
      <w:r w:rsidRPr="009F4DFC">
        <w:t>cachectic</w:t>
      </w:r>
      <w:proofErr w:type="spellEnd"/>
      <w:r w:rsidRPr="009F4DFC">
        <w:t xml:space="preserve"> and suffer from some degree of malnutrition which is a well known cause of functional </w:t>
      </w:r>
      <w:proofErr w:type="spellStart"/>
      <w:r w:rsidRPr="009F4DFC">
        <w:t>hypopituitarism</w:t>
      </w:r>
      <w:proofErr w:type="spellEnd"/>
      <w:r w:rsidRPr="009F4DFC">
        <w:t>. It should furthermore be appreciated that 69% of TB patients are also infected with HIV and HIV is associated with suppressed pituitary function independent of other associated infections.</w:t>
      </w:r>
    </w:p>
    <w:p w:rsidR="00AD60AD" w:rsidRDefault="00AD60AD" w:rsidP="00AD60AD">
      <w:pPr>
        <w:spacing w:line="480" w:lineRule="auto"/>
        <w:jc w:val="both"/>
      </w:pPr>
    </w:p>
    <w:p w:rsidR="00AD60AD" w:rsidRDefault="00AD60AD" w:rsidP="00AD60AD">
      <w:pPr>
        <w:spacing w:line="480" w:lineRule="auto"/>
        <w:ind w:left="1440"/>
        <w:jc w:val="both"/>
      </w:pPr>
      <w:r>
        <w:t>The expected prevalence of PAI could not be demonstrated here and the possibility of an inadequate sample size should be considered. The possibility that the prevalence of PAI, due to TB, in South Africa is on the decrease should also be considered. The reason for the apparent decrease of TB induced Addison’s disease could possibly be explained by the fact that TB is diagnosed earlier than before. This prevents adequate disease progression to involve the adrenal glands.</w:t>
      </w:r>
    </w:p>
    <w:p w:rsidR="00AD60AD" w:rsidRDefault="00AD60AD" w:rsidP="00AD60AD">
      <w:pPr>
        <w:spacing w:line="480" w:lineRule="auto"/>
        <w:ind w:left="1440"/>
        <w:jc w:val="both"/>
      </w:pPr>
    </w:p>
    <w:p w:rsidR="00AD60AD" w:rsidRDefault="00AD60AD" w:rsidP="00AD60AD">
      <w:pPr>
        <w:spacing w:line="480" w:lineRule="auto"/>
        <w:ind w:left="1440"/>
        <w:jc w:val="both"/>
      </w:pPr>
    </w:p>
    <w:p w:rsidR="00AD60AD" w:rsidRDefault="00AD60AD" w:rsidP="00AD60AD">
      <w:pPr>
        <w:spacing w:line="480" w:lineRule="auto"/>
        <w:ind w:left="1440"/>
        <w:jc w:val="both"/>
      </w:pPr>
    </w:p>
    <w:p w:rsidR="00AD60AD" w:rsidRDefault="00AD60AD" w:rsidP="00AD60AD">
      <w:pPr>
        <w:spacing w:line="480" w:lineRule="auto"/>
        <w:ind w:left="1440"/>
        <w:jc w:val="both"/>
      </w:pPr>
    </w:p>
    <w:p w:rsidR="00AD60AD" w:rsidRDefault="00AD60AD" w:rsidP="00AD60AD">
      <w:pPr>
        <w:spacing w:line="480" w:lineRule="auto"/>
        <w:ind w:left="1440"/>
        <w:jc w:val="both"/>
      </w:pPr>
    </w:p>
    <w:p w:rsidR="00AD60AD" w:rsidRDefault="00AD60AD" w:rsidP="00AD60AD">
      <w:pPr>
        <w:spacing w:line="480" w:lineRule="auto"/>
        <w:jc w:val="both"/>
      </w:pPr>
    </w:p>
    <w:p w:rsidR="00AD60AD" w:rsidRDefault="00AD60AD" w:rsidP="00AD60AD">
      <w:pPr>
        <w:numPr>
          <w:ilvl w:val="1"/>
          <w:numId w:val="23"/>
        </w:numPr>
        <w:spacing w:line="480" w:lineRule="auto"/>
        <w:jc w:val="both"/>
        <w:rPr>
          <w:b/>
          <w:sz w:val="28"/>
          <w:szCs w:val="28"/>
        </w:rPr>
      </w:pPr>
      <w:r>
        <w:rPr>
          <w:b/>
          <w:sz w:val="28"/>
          <w:szCs w:val="28"/>
        </w:rPr>
        <w:lastRenderedPageBreak/>
        <w:t>Co-incidental findings</w:t>
      </w:r>
    </w:p>
    <w:p w:rsidR="00AD60AD" w:rsidRDefault="00AD60AD" w:rsidP="00AD60AD">
      <w:pPr>
        <w:spacing w:line="480" w:lineRule="auto"/>
        <w:ind w:left="1440"/>
        <w:jc w:val="both"/>
      </w:pPr>
      <w:r>
        <w:t xml:space="preserve">Two patients were identified with severely elevated ACTH levels. The ACTH concentrations were markedly raised despite already elevated </w:t>
      </w:r>
      <w:proofErr w:type="spellStart"/>
      <w:r>
        <w:t>cortisol</w:t>
      </w:r>
      <w:proofErr w:type="spellEnd"/>
      <w:r>
        <w:t xml:space="preserve"> concentrations.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7"/>
        <w:gridCol w:w="683"/>
        <w:gridCol w:w="910"/>
        <w:gridCol w:w="2757"/>
        <w:gridCol w:w="2830"/>
      </w:tblGrid>
      <w:tr w:rsidR="00AD60AD" w:rsidRPr="00C24D44" w:rsidTr="005511AD">
        <w:tc>
          <w:tcPr>
            <w:tcW w:w="0" w:type="auto"/>
          </w:tcPr>
          <w:p w:rsidR="00AD60AD" w:rsidRPr="00C24D44" w:rsidRDefault="00AD60AD" w:rsidP="005511AD">
            <w:pPr>
              <w:rPr>
                <w:b/>
              </w:rPr>
            </w:pPr>
            <w:r w:rsidRPr="00C24D44">
              <w:rPr>
                <w:b/>
              </w:rPr>
              <w:t>AGE</w:t>
            </w:r>
          </w:p>
        </w:tc>
        <w:tc>
          <w:tcPr>
            <w:tcW w:w="0" w:type="auto"/>
          </w:tcPr>
          <w:p w:rsidR="00AD60AD" w:rsidRPr="00C24D44" w:rsidRDefault="00AD60AD" w:rsidP="005511AD">
            <w:pPr>
              <w:rPr>
                <w:b/>
              </w:rPr>
            </w:pPr>
            <w:r w:rsidRPr="00C24D44">
              <w:rPr>
                <w:b/>
              </w:rPr>
              <w:t>SEX</w:t>
            </w:r>
          </w:p>
        </w:tc>
        <w:tc>
          <w:tcPr>
            <w:tcW w:w="0" w:type="auto"/>
          </w:tcPr>
          <w:p w:rsidR="00AD60AD" w:rsidRPr="00C24D44" w:rsidRDefault="00AD60AD" w:rsidP="005511AD">
            <w:pPr>
              <w:rPr>
                <w:b/>
              </w:rPr>
            </w:pPr>
            <w:r w:rsidRPr="00C24D44">
              <w:rPr>
                <w:b/>
              </w:rPr>
              <w:t>ACTH</w:t>
            </w:r>
          </w:p>
          <w:p w:rsidR="00AD60AD" w:rsidRPr="00C24D44" w:rsidRDefault="00AD60AD" w:rsidP="005511AD">
            <w:pPr>
              <w:rPr>
                <w:b/>
              </w:rPr>
            </w:pPr>
            <w:r w:rsidRPr="00C24D44">
              <w:rPr>
                <w:b/>
              </w:rPr>
              <w:t>(</w:t>
            </w:r>
            <w:proofErr w:type="spellStart"/>
            <w:r w:rsidRPr="00C24D44">
              <w:rPr>
                <w:b/>
              </w:rPr>
              <w:t>ng</w:t>
            </w:r>
            <w:proofErr w:type="spellEnd"/>
            <w:r w:rsidRPr="00C24D44">
              <w:rPr>
                <w:b/>
              </w:rPr>
              <w:t>/L)</w:t>
            </w:r>
          </w:p>
        </w:tc>
        <w:tc>
          <w:tcPr>
            <w:tcW w:w="0" w:type="auto"/>
          </w:tcPr>
          <w:p w:rsidR="00AD60AD" w:rsidRPr="00C24D44" w:rsidRDefault="00AD60AD" w:rsidP="005511AD">
            <w:pPr>
              <w:rPr>
                <w:b/>
              </w:rPr>
            </w:pPr>
            <w:r w:rsidRPr="00C24D44">
              <w:rPr>
                <w:b/>
              </w:rPr>
              <w:t>BASELINE CORTISOL</w:t>
            </w:r>
          </w:p>
          <w:p w:rsidR="00AD60AD" w:rsidRPr="00C24D44" w:rsidRDefault="00AD60AD" w:rsidP="005511AD">
            <w:pPr>
              <w:jc w:val="center"/>
              <w:rPr>
                <w:b/>
              </w:rPr>
            </w:pPr>
            <w:r w:rsidRPr="00C24D44">
              <w:rPr>
                <w:b/>
              </w:rPr>
              <w:t>(</w:t>
            </w:r>
            <w:proofErr w:type="spellStart"/>
            <w:r w:rsidRPr="00C24D44">
              <w:rPr>
                <w:b/>
              </w:rPr>
              <w:t>nmol</w:t>
            </w:r>
            <w:proofErr w:type="spellEnd"/>
            <w:r w:rsidRPr="00C24D44">
              <w:rPr>
                <w:b/>
              </w:rPr>
              <w:t>/L)</w:t>
            </w:r>
          </w:p>
        </w:tc>
        <w:tc>
          <w:tcPr>
            <w:tcW w:w="0" w:type="auto"/>
          </w:tcPr>
          <w:p w:rsidR="00AD60AD" w:rsidRPr="00C24D44" w:rsidRDefault="00AD60AD" w:rsidP="005511AD">
            <w:pPr>
              <w:rPr>
                <w:b/>
              </w:rPr>
            </w:pPr>
            <w:r w:rsidRPr="00C24D44">
              <w:rPr>
                <w:b/>
              </w:rPr>
              <w:t>30 MINUTE CORTISOL</w:t>
            </w:r>
          </w:p>
          <w:p w:rsidR="00AD60AD" w:rsidRPr="00C24D44" w:rsidRDefault="00AD60AD" w:rsidP="005511AD">
            <w:pPr>
              <w:jc w:val="center"/>
              <w:rPr>
                <w:b/>
              </w:rPr>
            </w:pPr>
            <w:r w:rsidRPr="00C24D44">
              <w:rPr>
                <w:b/>
              </w:rPr>
              <w:t>(</w:t>
            </w:r>
            <w:proofErr w:type="spellStart"/>
            <w:r w:rsidRPr="00C24D44">
              <w:rPr>
                <w:b/>
              </w:rPr>
              <w:t>nmol</w:t>
            </w:r>
            <w:proofErr w:type="spellEnd"/>
            <w:r w:rsidRPr="00C24D44">
              <w:rPr>
                <w:b/>
              </w:rPr>
              <w:t>/L)</w:t>
            </w:r>
          </w:p>
        </w:tc>
      </w:tr>
      <w:tr w:rsidR="00AD60AD" w:rsidRPr="009F4DFC" w:rsidTr="005511AD">
        <w:tc>
          <w:tcPr>
            <w:tcW w:w="0" w:type="auto"/>
          </w:tcPr>
          <w:p w:rsidR="00AD60AD" w:rsidRPr="009F4DFC" w:rsidRDefault="00AD60AD" w:rsidP="005511AD">
            <w:pPr>
              <w:jc w:val="center"/>
            </w:pPr>
            <w:r>
              <w:t>50</w:t>
            </w:r>
          </w:p>
        </w:tc>
        <w:tc>
          <w:tcPr>
            <w:tcW w:w="0" w:type="auto"/>
          </w:tcPr>
          <w:p w:rsidR="00AD60AD" w:rsidRPr="009F4DFC" w:rsidRDefault="00AD60AD" w:rsidP="005511AD">
            <w:pPr>
              <w:jc w:val="center"/>
            </w:pPr>
            <w:r>
              <w:t>F</w:t>
            </w:r>
          </w:p>
        </w:tc>
        <w:tc>
          <w:tcPr>
            <w:tcW w:w="0" w:type="auto"/>
          </w:tcPr>
          <w:p w:rsidR="00AD60AD" w:rsidRPr="009F4DFC" w:rsidRDefault="00AD60AD" w:rsidP="005511AD">
            <w:pPr>
              <w:jc w:val="center"/>
            </w:pPr>
            <w:r>
              <w:t>584</w:t>
            </w:r>
          </w:p>
        </w:tc>
        <w:tc>
          <w:tcPr>
            <w:tcW w:w="0" w:type="auto"/>
          </w:tcPr>
          <w:p w:rsidR="00AD60AD" w:rsidRPr="009F4DFC" w:rsidRDefault="00AD60AD" w:rsidP="005511AD">
            <w:pPr>
              <w:jc w:val="center"/>
            </w:pPr>
            <w:r>
              <w:t>912</w:t>
            </w:r>
          </w:p>
        </w:tc>
        <w:tc>
          <w:tcPr>
            <w:tcW w:w="0" w:type="auto"/>
          </w:tcPr>
          <w:p w:rsidR="00AD60AD" w:rsidRPr="009F4DFC" w:rsidRDefault="00AD60AD" w:rsidP="005511AD">
            <w:pPr>
              <w:jc w:val="center"/>
            </w:pPr>
            <w:r>
              <w:t>1047</w:t>
            </w:r>
          </w:p>
        </w:tc>
      </w:tr>
      <w:tr w:rsidR="00AD60AD" w:rsidRPr="009F4DFC" w:rsidTr="005511AD">
        <w:tc>
          <w:tcPr>
            <w:tcW w:w="0" w:type="auto"/>
          </w:tcPr>
          <w:p w:rsidR="00AD60AD" w:rsidRPr="009F4DFC" w:rsidRDefault="00AD60AD" w:rsidP="005511AD">
            <w:pPr>
              <w:jc w:val="center"/>
            </w:pPr>
            <w:r>
              <w:t>47</w:t>
            </w:r>
          </w:p>
        </w:tc>
        <w:tc>
          <w:tcPr>
            <w:tcW w:w="0" w:type="auto"/>
          </w:tcPr>
          <w:p w:rsidR="00AD60AD" w:rsidRPr="009F4DFC" w:rsidRDefault="00AD60AD" w:rsidP="005511AD">
            <w:pPr>
              <w:jc w:val="center"/>
            </w:pPr>
            <w:r>
              <w:t>M</w:t>
            </w:r>
          </w:p>
        </w:tc>
        <w:tc>
          <w:tcPr>
            <w:tcW w:w="0" w:type="auto"/>
          </w:tcPr>
          <w:p w:rsidR="00AD60AD" w:rsidRPr="009F4DFC" w:rsidRDefault="00AD60AD" w:rsidP="005511AD">
            <w:pPr>
              <w:jc w:val="center"/>
            </w:pPr>
            <w:r>
              <w:t>630</w:t>
            </w:r>
          </w:p>
        </w:tc>
        <w:tc>
          <w:tcPr>
            <w:tcW w:w="0" w:type="auto"/>
          </w:tcPr>
          <w:p w:rsidR="00AD60AD" w:rsidRPr="009F4DFC" w:rsidRDefault="00AD60AD" w:rsidP="005511AD">
            <w:pPr>
              <w:jc w:val="center"/>
            </w:pPr>
            <w:r>
              <w:t>&gt;1655</w:t>
            </w:r>
          </w:p>
        </w:tc>
        <w:tc>
          <w:tcPr>
            <w:tcW w:w="0" w:type="auto"/>
          </w:tcPr>
          <w:p w:rsidR="00AD60AD" w:rsidRPr="009F4DFC" w:rsidRDefault="00AD60AD" w:rsidP="005511AD">
            <w:pPr>
              <w:jc w:val="center"/>
            </w:pPr>
            <w:r>
              <w:t>&gt;1655</w:t>
            </w:r>
          </w:p>
        </w:tc>
      </w:tr>
    </w:tbl>
    <w:p w:rsidR="00AD60AD" w:rsidRPr="00171DDD" w:rsidRDefault="00AD60AD" w:rsidP="00AD60AD">
      <w:pPr>
        <w:spacing w:line="480" w:lineRule="auto"/>
        <w:jc w:val="both"/>
        <w:rPr>
          <w:b/>
        </w:rPr>
      </w:pPr>
      <w:r>
        <w:rPr>
          <w:b/>
        </w:rPr>
        <w:t xml:space="preserve">Table 4.1: </w:t>
      </w:r>
      <w:r w:rsidRPr="00171DDD">
        <w:t>Results suggestive of ACTH dependent Cushing’s</w:t>
      </w:r>
    </w:p>
    <w:p w:rsidR="00AD60AD" w:rsidRPr="00D35F4B" w:rsidRDefault="00AD60AD" w:rsidP="00AD60AD">
      <w:pPr>
        <w:spacing w:line="480" w:lineRule="auto"/>
        <w:ind w:left="1440"/>
        <w:jc w:val="both"/>
      </w:pPr>
      <w:r>
        <w:t>These results are highly suggestive of an ACTH dependent Cushing’s syndrome and further investigation to establish the cause (central ACTH production or ectopic ACTH secretion) is required. Clinicians were made aware of these patients for further investigation.</w:t>
      </w:r>
    </w:p>
    <w:p w:rsidR="00AD60AD" w:rsidRPr="009F4DFC" w:rsidRDefault="00AD60AD" w:rsidP="00AD60AD">
      <w:pPr>
        <w:spacing w:line="480" w:lineRule="auto"/>
        <w:ind w:left="1440"/>
        <w:jc w:val="both"/>
      </w:pPr>
    </w:p>
    <w:p w:rsidR="00AD60AD" w:rsidRPr="004D7B8A" w:rsidRDefault="00AD60AD" w:rsidP="00AD60AD">
      <w:pPr>
        <w:spacing w:line="480" w:lineRule="auto"/>
        <w:ind w:left="1440"/>
        <w:jc w:val="both"/>
        <w:rPr>
          <w:b/>
          <w:sz w:val="28"/>
          <w:szCs w:val="28"/>
        </w:rPr>
      </w:pPr>
    </w:p>
    <w:p w:rsidR="00AD60AD" w:rsidRPr="009F4DFC" w:rsidRDefault="00AD60AD" w:rsidP="00AD60AD">
      <w:pPr>
        <w:spacing w:line="480" w:lineRule="auto"/>
        <w:ind w:left="1440"/>
        <w:jc w:val="both"/>
      </w:pPr>
    </w:p>
    <w:p w:rsidR="00AD60AD" w:rsidRPr="00280110" w:rsidRDefault="00AD60AD" w:rsidP="00AD60AD">
      <w:pPr>
        <w:spacing w:line="480" w:lineRule="auto"/>
        <w:ind w:left="1440"/>
        <w:jc w:val="both"/>
        <w:rPr>
          <w:color w:val="000000"/>
        </w:rPr>
      </w:pPr>
    </w:p>
    <w:p w:rsidR="00AD60AD" w:rsidRDefault="00AD60AD" w:rsidP="00AD60AD">
      <w:pPr>
        <w:spacing w:before="100" w:beforeAutospacing="1" w:after="100" w:afterAutospacing="1" w:line="480" w:lineRule="auto"/>
        <w:ind w:left="1440"/>
        <w:jc w:val="both"/>
        <w:rPr>
          <w:b/>
          <w:color w:val="000000"/>
          <w:sz w:val="28"/>
          <w:szCs w:val="28"/>
        </w:rPr>
      </w:pPr>
    </w:p>
    <w:p w:rsidR="00AD60AD" w:rsidRPr="004B6677" w:rsidRDefault="00AD60AD" w:rsidP="00AD60AD">
      <w:pPr>
        <w:spacing w:before="100" w:beforeAutospacing="1" w:after="100" w:afterAutospacing="1" w:line="480" w:lineRule="auto"/>
        <w:jc w:val="both"/>
        <w:rPr>
          <w:color w:val="000000"/>
        </w:rPr>
      </w:pPr>
      <w:r>
        <w:rPr>
          <w:b/>
          <w:color w:val="000000"/>
          <w:sz w:val="28"/>
          <w:szCs w:val="28"/>
        </w:rPr>
        <w:tab/>
      </w:r>
      <w:r>
        <w:rPr>
          <w:b/>
          <w:color w:val="000000"/>
          <w:sz w:val="28"/>
          <w:szCs w:val="28"/>
        </w:rPr>
        <w:tab/>
      </w:r>
    </w:p>
    <w:p w:rsidR="00AD60AD" w:rsidRPr="00FF010E" w:rsidRDefault="00AD60AD" w:rsidP="00AD60AD">
      <w:pPr>
        <w:spacing w:before="100" w:beforeAutospacing="1" w:after="100" w:afterAutospacing="1" w:line="480" w:lineRule="auto"/>
        <w:ind w:left="1440"/>
        <w:jc w:val="both"/>
        <w:rPr>
          <w:color w:val="000000"/>
        </w:rPr>
      </w:pPr>
    </w:p>
    <w:p w:rsidR="00AD60AD" w:rsidRPr="00EC1251" w:rsidRDefault="00AD60AD" w:rsidP="00AD60AD">
      <w:pPr>
        <w:spacing w:before="100" w:beforeAutospacing="1" w:after="100" w:afterAutospacing="1" w:line="480" w:lineRule="auto"/>
        <w:ind w:left="1440"/>
        <w:jc w:val="both"/>
        <w:rPr>
          <w:color w:val="000000"/>
        </w:rPr>
      </w:pPr>
    </w:p>
    <w:p w:rsidR="00AD60AD" w:rsidRDefault="00AD60AD" w:rsidP="00AD60AD">
      <w:pPr>
        <w:spacing w:line="480" w:lineRule="auto"/>
        <w:jc w:val="both"/>
      </w:pPr>
    </w:p>
    <w:p w:rsidR="00AD60AD" w:rsidRDefault="00AD60AD" w:rsidP="00AD60AD">
      <w:pPr>
        <w:spacing w:line="480" w:lineRule="auto"/>
        <w:jc w:val="center"/>
        <w:rPr>
          <w:b/>
          <w:sz w:val="28"/>
          <w:szCs w:val="28"/>
        </w:rPr>
      </w:pPr>
      <w:r>
        <w:rPr>
          <w:b/>
          <w:sz w:val="28"/>
          <w:szCs w:val="28"/>
        </w:rPr>
        <w:lastRenderedPageBreak/>
        <w:t>CHAPTER 5</w:t>
      </w:r>
    </w:p>
    <w:p w:rsidR="00AD60AD" w:rsidRDefault="00AD60AD" w:rsidP="00AD60AD">
      <w:pPr>
        <w:numPr>
          <w:ilvl w:val="0"/>
          <w:numId w:val="23"/>
        </w:numPr>
        <w:spacing w:line="480" w:lineRule="auto"/>
        <w:jc w:val="both"/>
        <w:rPr>
          <w:b/>
          <w:sz w:val="28"/>
          <w:szCs w:val="28"/>
        </w:rPr>
      </w:pPr>
      <w:r>
        <w:rPr>
          <w:b/>
          <w:sz w:val="28"/>
          <w:szCs w:val="28"/>
        </w:rPr>
        <w:t>Conclusion</w:t>
      </w:r>
    </w:p>
    <w:p w:rsidR="00AD60AD" w:rsidRDefault="00AD60AD" w:rsidP="00AD60AD">
      <w:pPr>
        <w:spacing w:line="480" w:lineRule="auto"/>
        <w:ind w:left="1440"/>
        <w:jc w:val="both"/>
      </w:pPr>
      <w:r w:rsidRPr="009F4DFC">
        <w:t xml:space="preserve">Seven percent of patients diagnosed with TB at the DGM- and </w:t>
      </w:r>
      <w:proofErr w:type="spellStart"/>
      <w:r w:rsidRPr="009F4DFC">
        <w:t>Kalafong</w:t>
      </w:r>
      <w:proofErr w:type="spellEnd"/>
      <w:r w:rsidRPr="009F4DFC">
        <w:t xml:space="preserve"> hospitals suffer from secondary- or tertiary adrenal insufficiency and could potentially benefit from </w:t>
      </w:r>
      <w:proofErr w:type="spellStart"/>
      <w:r w:rsidRPr="009F4DFC">
        <w:t>glucocorticoid</w:t>
      </w:r>
      <w:proofErr w:type="spellEnd"/>
      <w:r w:rsidRPr="009F4DFC">
        <w:t xml:space="preserve"> therapy. </w:t>
      </w:r>
      <w:r>
        <w:t xml:space="preserve">Clinicians should therefore have a high index of suspicion in these patients. </w:t>
      </w:r>
      <w:r w:rsidRPr="009F4DFC">
        <w:t>Further investigation, which is beyond the scope of this study, is however required to establish the definite cause of the adrenal insufficiency in these patients.</w:t>
      </w:r>
    </w:p>
    <w:p w:rsidR="00AD60AD" w:rsidRDefault="00AD60AD" w:rsidP="00AD60AD">
      <w:pPr>
        <w:spacing w:line="480" w:lineRule="auto"/>
        <w:ind w:left="1440"/>
        <w:jc w:val="both"/>
      </w:pPr>
      <w:r>
        <w:t>PAI, due to TB, seems to be on the decrease but a larger sample size is necessary to confirm this finding.</w:t>
      </w: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both"/>
      </w:pPr>
    </w:p>
    <w:p w:rsidR="00AD60AD" w:rsidRDefault="00AD60AD" w:rsidP="00AD60AD">
      <w:pPr>
        <w:spacing w:line="480" w:lineRule="auto"/>
        <w:jc w:val="center"/>
        <w:rPr>
          <w:b/>
          <w:sz w:val="28"/>
          <w:szCs w:val="28"/>
        </w:rPr>
      </w:pPr>
      <w:r>
        <w:rPr>
          <w:b/>
          <w:sz w:val="28"/>
          <w:szCs w:val="28"/>
        </w:rPr>
        <w:lastRenderedPageBreak/>
        <w:t>CHAPTER 6</w:t>
      </w:r>
    </w:p>
    <w:p w:rsidR="00AD60AD" w:rsidRDefault="00AD60AD" w:rsidP="00AD60AD">
      <w:pPr>
        <w:numPr>
          <w:ilvl w:val="0"/>
          <w:numId w:val="23"/>
        </w:numPr>
        <w:spacing w:line="480" w:lineRule="auto"/>
        <w:rPr>
          <w:b/>
          <w:sz w:val="28"/>
          <w:szCs w:val="28"/>
        </w:rPr>
      </w:pPr>
      <w:r>
        <w:rPr>
          <w:b/>
          <w:sz w:val="28"/>
          <w:szCs w:val="28"/>
        </w:rPr>
        <w:t>References</w:t>
      </w: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proofErr w:type="gramStart"/>
      <w:r w:rsidRPr="00026C87">
        <w:rPr>
          <w:rFonts w:ascii="Times New Roman" w:eastAsia="Calibri" w:hAnsi="Times New Roman"/>
          <w:sz w:val="24"/>
          <w:szCs w:val="24"/>
        </w:rPr>
        <w:t>Agarwal</w:t>
      </w:r>
      <w:proofErr w:type="spellEnd"/>
      <w:r w:rsidRPr="00026C87">
        <w:rPr>
          <w:rFonts w:ascii="Times New Roman" w:eastAsia="Calibri" w:hAnsi="Times New Roman"/>
          <w:sz w:val="24"/>
          <w:szCs w:val="24"/>
        </w:rPr>
        <w:t xml:space="preserve">, G., Bhatia, E., </w:t>
      </w:r>
      <w:proofErr w:type="spellStart"/>
      <w:r w:rsidRPr="00026C87">
        <w:rPr>
          <w:rFonts w:ascii="Times New Roman" w:eastAsia="Calibri" w:hAnsi="Times New Roman"/>
          <w:sz w:val="24"/>
          <w:szCs w:val="24"/>
        </w:rPr>
        <w:t>Pandey</w:t>
      </w:r>
      <w:proofErr w:type="spellEnd"/>
      <w:r w:rsidRPr="00026C87">
        <w:rPr>
          <w:rFonts w:ascii="Times New Roman" w:eastAsia="Calibri" w:hAnsi="Times New Roman"/>
          <w:sz w:val="24"/>
          <w:szCs w:val="24"/>
        </w:rPr>
        <w:t>, R. &amp; Jain, S.K. 2001.</w:t>
      </w:r>
      <w:proofErr w:type="gramEnd"/>
      <w:r w:rsidRPr="00026C87">
        <w:rPr>
          <w:rFonts w:ascii="Times New Roman" w:eastAsia="Calibri" w:hAnsi="Times New Roman"/>
          <w:sz w:val="24"/>
          <w:szCs w:val="24"/>
        </w:rPr>
        <w:t xml:space="preserve"> </w:t>
      </w:r>
      <w:proofErr w:type="gramStart"/>
      <w:r w:rsidRPr="00026C87">
        <w:rPr>
          <w:rFonts w:ascii="Times New Roman" w:eastAsia="Calibri" w:hAnsi="Times New Roman"/>
          <w:sz w:val="24"/>
          <w:szCs w:val="24"/>
        </w:rPr>
        <w:t>Clinical profile and prognosis of Addison’s disease in India.</w:t>
      </w:r>
      <w:proofErr w:type="gramEnd"/>
      <w:r w:rsidRPr="00026C87">
        <w:rPr>
          <w:rFonts w:ascii="Times New Roman" w:eastAsia="Calibri" w:hAnsi="Times New Roman"/>
          <w:sz w:val="24"/>
          <w:szCs w:val="24"/>
        </w:rPr>
        <w:t xml:space="preserve"> </w:t>
      </w:r>
      <w:proofErr w:type="gramStart"/>
      <w:r w:rsidRPr="00026C87">
        <w:rPr>
          <w:rFonts w:ascii="Times New Roman" w:eastAsia="Calibri" w:hAnsi="Times New Roman"/>
          <w:i/>
          <w:sz w:val="24"/>
          <w:szCs w:val="24"/>
        </w:rPr>
        <w:t>National medical journal of India,</w:t>
      </w:r>
      <w:r w:rsidRPr="00026C87">
        <w:rPr>
          <w:rFonts w:ascii="Times New Roman" w:eastAsia="Calibri" w:hAnsi="Times New Roman"/>
          <w:sz w:val="24"/>
          <w:szCs w:val="24"/>
        </w:rPr>
        <w:t xml:space="preserve"> 14,</w:t>
      </w:r>
      <w:r w:rsidRPr="00026C87">
        <w:rPr>
          <w:rFonts w:ascii="Times New Roman" w:eastAsia="Calibri" w:hAnsi="Times New Roman"/>
          <w:b/>
          <w:sz w:val="24"/>
          <w:szCs w:val="24"/>
        </w:rPr>
        <w:t xml:space="preserve"> </w:t>
      </w:r>
      <w:r w:rsidRPr="00026C87">
        <w:rPr>
          <w:rFonts w:ascii="Times New Roman" w:eastAsia="Calibri" w:hAnsi="Times New Roman"/>
          <w:sz w:val="24"/>
          <w:szCs w:val="24"/>
        </w:rPr>
        <w:t>23-25.</w:t>
      </w:r>
      <w:proofErr w:type="gramEnd"/>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Pr="003A582B"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gramStart"/>
      <w:r>
        <w:rPr>
          <w:rFonts w:ascii="Times New Roman" w:eastAsia="Calibri" w:hAnsi="Times New Roman"/>
          <w:sz w:val="24"/>
          <w:szCs w:val="24"/>
        </w:rPr>
        <w:t xml:space="preserve">Baker, R.W., </w:t>
      </w:r>
      <w:proofErr w:type="spellStart"/>
      <w:r>
        <w:rPr>
          <w:rFonts w:ascii="Times New Roman" w:eastAsia="Calibri" w:hAnsi="Times New Roman"/>
          <w:sz w:val="24"/>
          <w:szCs w:val="24"/>
        </w:rPr>
        <w:t>Zumla</w:t>
      </w:r>
      <w:proofErr w:type="spellEnd"/>
      <w:r>
        <w:rPr>
          <w:rFonts w:ascii="Times New Roman" w:eastAsia="Calibri" w:hAnsi="Times New Roman"/>
          <w:sz w:val="24"/>
          <w:szCs w:val="24"/>
        </w:rPr>
        <w:t>, A. &amp; Rook, G.A.W. 1996.</w:t>
      </w:r>
      <w:proofErr w:type="gramEnd"/>
      <w:r>
        <w:rPr>
          <w:rFonts w:ascii="Times New Roman" w:eastAsia="Calibri" w:hAnsi="Times New Roman"/>
          <w:sz w:val="24"/>
          <w:szCs w:val="24"/>
        </w:rPr>
        <w:t xml:space="preserve"> </w:t>
      </w:r>
      <w:proofErr w:type="gramStart"/>
      <w:r>
        <w:rPr>
          <w:rFonts w:ascii="Times New Roman" w:eastAsia="Calibri" w:hAnsi="Times New Roman"/>
          <w:sz w:val="24"/>
          <w:szCs w:val="24"/>
        </w:rPr>
        <w:t>Tuberculosis, steroid metabolism and immunity.</w:t>
      </w:r>
      <w:proofErr w:type="gramEnd"/>
      <w:r>
        <w:rPr>
          <w:rFonts w:ascii="Times New Roman" w:eastAsia="Calibri" w:hAnsi="Times New Roman"/>
          <w:sz w:val="24"/>
          <w:szCs w:val="24"/>
        </w:rPr>
        <w:t xml:space="preserve"> </w:t>
      </w:r>
      <w:r>
        <w:rPr>
          <w:rFonts w:ascii="Times New Roman" w:eastAsia="Calibri" w:hAnsi="Times New Roman"/>
          <w:i/>
          <w:sz w:val="24"/>
          <w:szCs w:val="24"/>
        </w:rPr>
        <w:t xml:space="preserve">Oxford Journal of Medicine, </w:t>
      </w:r>
      <w:r>
        <w:rPr>
          <w:rFonts w:ascii="Times New Roman" w:eastAsia="Calibri" w:hAnsi="Times New Roman"/>
          <w:sz w:val="24"/>
          <w:szCs w:val="24"/>
        </w:rPr>
        <w:t>89, 387-394.</w:t>
      </w: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Pr="009F4DFC" w:rsidRDefault="00AD60AD" w:rsidP="00AD60AD">
      <w:pPr>
        <w:pStyle w:val="ListParagraph"/>
        <w:autoSpaceDE w:val="0"/>
        <w:autoSpaceDN w:val="0"/>
        <w:adjustRightInd w:val="0"/>
        <w:spacing w:after="0" w:line="480" w:lineRule="auto"/>
        <w:ind w:left="1440" w:hanging="720"/>
        <w:jc w:val="both"/>
        <w:rPr>
          <w:rFonts w:ascii="Times New Roman" w:eastAsia="Calibri" w:hAnsi="Times New Roman"/>
          <w:sz w:val="24"/>
          <w:szCs w:val="24"/>
        </w:rPr>
      </w:pPr>
      <w:proofErr w:type="gramStart"/>
      <w:r w:rsidRPr="009F4DFC">
        <w:rPr>
          <w:rFonts w:ascii="Times New Roman" w:eastAsia="Calibri" w:hAnsi="Times New Roman"/>
          <w:sz w:val="24"/>
          <w:szCs w:val="24"/>
        </w:rPr>
        <w:t>Bartlett</w:t>
      </w:r>
      <w:r>
        <w:rPr>
          <w:rFonts w:ascii="Times New Roman" w:eastAsia="Calibri" w:hAnsi="Times New Roman"/>
          <w:sz w:val="24"/>
          <w:szCs w:val="24"/>
        </w:rPr>
        <w:t xml:space="preserve">, </w:t>
      </w:r>
      <w:r w:rsidRPr="009F4DFC">
        <w:rPr>
          <w:rFonts w:ascii="Times New Roman" w:eastAsia="Calibri" w:hAnsi="Times New Roman"/>
          <w:sz w:val="24"/>
          <w:szCs w:val="24"/>
        </w:rPr>
        <w:t>J</w:t>
      </w:r>
      <w:r>
        <w:rPr>
          <w:rFonts w:ascii="Times New Roman" w:eastAsia="Calibri" w:hAnsi="Times New Roman"/>
          <w:sz w:val="24"/>
          <w:szCs w:val="24"/>
        </w:rPr>
        <w:t>.</w:t>
      </w:r>
      <w:r w:rsidRPr="009F4DFC">
        <w:rPr>
          <w:rFonts w:ascii="Times New Roman" w:eastAsia="Calibri" w:hAnsi="Times New Roman"/>
          <w:sz w:val="24"/>
          <w:szCs w:val="24"/>
        </w:rPr>
        <w:t>E</w:t>
      </w:r>
      <w:r>
        <w:rPr>
          <w:rFonts w:ascii="Times New Roman" w:eastAsia="Calibri" w:hAnsi="Times New Roman"/>
          <w:sz w:val="24"/>
          <w:szCs w:val="24"/>
        </w:rPr>
        <w:t>.</w:t>
      </w:r>
      <w:r w:rsidRPr="009F4DFC">
        <w:rPr>
          <w:rFonts w:ascii="Times New Roman" w:eastAsia="Calibri" w:hAnsi="Times New Roman"/>
          <w:sz w:val="24"/>
          <w:szCs w:val="24"/>
        </w:rPr>
        <w:t xml:space="preserve">, </w:t>
      </w:r>
      <w:proofErr w:type="spellStart"/>
      <w:r w:rsidRPr="009F4DFC">
        <w:rPr>
          <w:rFonts w:ascii="Times New Roman" w:eastAsia="Calibri" w:hAnsi="Times New Roman"/>
          <w:sz w:val="24"/>
          <w:szCs w:val="24"/>
        </w:rPr>
        <w:t>Kortlik</w:t>
      </w:r>
      <w:proofErr w:type="spellEnd"/>
      <w:r>
        <w:rPr>
          <w:rFonts w:ascii="Times New Roman" w:eastAsia="Calibri" w:hAnsi="Times New Roman"/>
          <w:sz w:val="24"/>
          <w:szCs w:val="24"/>
        </w:rPr>
        <w:t>,</w:t>
      </w:r>
      <w:r w:rsidRPr="009F4DFC">
        <w:rPr>
          <w:rFonts w:ascii="Times New Roman" w:eastAsia="Calibri" w:hAnsi="Times New Roman"/>
          <w:sz w:val="24"/>
          <w:szCs w:val="24"/>
        </w:rPr>
        <w:t xml:space="preserve"> J</w:t>
      </w:r>
      <w:r>
        <w:rPr>
          <w:rFonts w:ascii="Times New Roman" w:eastAsia="Calibri" w:hAnsi="Times New Roman"/>
          <w:sz w:val="24"/>
          <w:szCs w:val="24"/>
        </w:rPr>
        <w:t>.</w:t>
      </w:r>
      <w:r w:rsidRPr="009F4DFC">
        <w:rPr>
          <w:rFonts w:ascii="Times New Roman" w:eastAsia="Calibri" w:hAnsi="Times New Roman"/>
          <w:sz w:val="24"/>
          <w:szCs w:val="24"/>
        </w:rPr>
        <w:t>W</w:t>
      </w:r>
      <w:r>
        <w:rPr>
          <w:rFonts w:ascii="Times New Roman" w:eastAsia="Calibri" w:hAnsi="Times New Roman"/>
          <w:sz w:val="24"/>
          <w:szCs w:val="24"/>
        </w:rPr>
        <w:t>. &amp;</w:t>
      </w:r>
      <w:r w:rsidRPr="009F4DFC">
        <w:rPr>
          <w:rFonts w:ascii="Times New Roman" w:eastAsia="Calibri" w:hAnsi="Times New Roman"/>
          <w:sz w:val="24"/>
          <w:szCs w:val="24"/>
        </w:rPr>
        <w:t xml:space="preserve"> Higgins</w:t>
      </w:r>
      <w:r>
        <w:rPr>
          <w:rFonts w:ascii="Times New Roman" w:eastAsia="Calibri" w:hAnsi="Times New Roman"/>
          <w:sz w:val="24"/>
          <w:szCs w:val="24"/>
        </w:rPr>
        <w:t>,</w:t>
      </w:r>
      <w:r w:rsidRPr="009F4DFC">
        <w:rPr>
          <w:rFonts w:ascii="Times New Roman" w:eastAsia="Calibri" w:hAnsi="Times New Roman"/>
          <w:sz w:val="24"/>
          <w:szCs w:val="24"/>
        </w:rPr>
        <w:t xml:space="preserve"> C</w:t>
      </w:r>
      <w:r>
        <w:rPr>
          <w:rFonts w:ascii="Times New Roman" w:eastAsia="Calibri" w:hAnsi="Times New Roman"/>
          <w:sz w:val="24"/>
          <w:szCs w:val="24"/>
        </w:rPr>
        <w:t>.</w:t>
      </w:r>
      <w:r w:rsidRPr="009F4DFC">
        <w:rPr>
          <w:rFonts w:ascii="Times New Roman" w:eastAsia="Calibri" w:hAnsi="Times New Roman"/>
          <w:sz w:val="24"/>
          <w:szCs w:val="24"/>
        </w:rPr>
        <w:t>C.</w:t>
      </w:r>
      <w:r>
        <w:rPr>
          <w:rFonts w:ascii="Times New Roman" w:eastAsia="Calibri" w:hAnsi="Times New Roman"/>
          <w:sz w:val="24"/>
          <w:szCs w:val="24"/>
        </w:rPr>
        <w:t xml:space="preserve"> 2001.</w:t>
      </w:r>
      <w:proofErr w:type="gramEnd"/>
      <w:r>
        <w:rPr>
          <w:rFonts w:ascii="Times New Roman" w:eastAsia="Calibri" w:hAnsi="Times New Roman"/>
          <w:sz w:val="24"/>
          <w:szCs w:val="24"/>
        </w:rPr>
        <w:t xml:space="preserve"> </w:t>
      </w:r>
      <w:r w:rsidRPr="009F4DFC">
        <w:rPr>
          <w:rFonts w:ascii="Times New Roman" w:eastAsia="Calibri" w:hAnsi="Times New Roman"/>
          <w:sz w:val="24"/>
          <w:szCs w:val="24"/>
        </w:rPr>
        <w:t xml:space="preserve">Organizational research: Determining appropriate sample size in survey research. </w:t>
      </w:r>
      <w:r w:rsidRPr="009F4DFC">
        <w:rPr>
          <w:rFonts w:ascii="Times New Roman" w:eastAsia="Calibri" w:hAnsi="Times New Roman"/>
          <w:i/>
          <w:sz w:val="24"/>
          <w:szCs w:val="24"/>
        </w:rPr>
        <w:t>Inform</w:t>
      </w:r>
      <w:r>
        <w:rPr>
          <w:rFonts w:ascii="Times New Roman" w:eastAsia="Calibri" w:hAnsi="Times New Roman"/>
          <w:i/>
          <w:sz w:val="24"/>
          <w:szCs w:val="24"/>
        </w:rPr>
        <w:t>ation</w:t>
      </w:r>
      <w:r w:rsidRPr="009F4DFC">
        <w:rPr>
          <w:rFonts w:ascii="Times New Roman" w:eastAsia="Calibri" w:hAnsi="Times New Roman"/>
          <w:i/>
          <w:sz w:val="24"/>
          <w:szCs w:val="24"/>
        </w:rPr>
        <w:t xml:space="preserve"> Tech</w:t>
      </w:r>
      <w:r>
        <w:rPr>
          <w:rFonts w:ascii="Times New Roman" w:eastAsia="Calibri" w:hAnsi="Times New Roman"/>
          <w:i/>
          <w:sz w:val="24"/>
          <w:szCs w:val="24"/>
        </w:rPr>
        <w:t>nology,</w:t>
      </w:r>
      <w:r w:rsidRPr="009F4DFC">
        <w:rPr>
          <w:rFonts w:ascii="Times New Roman" w:eastAsia="Calibri" w:hAnsi="Times New Roman"/>
          <w:i/>
          <w:sz w:val="24"/>
          <w:szCs w:val="24"/>
        </w:rPr>
        <w:t xml:space="preserve"> Learn</w:t>
      </w:r>
      <w:r>
        <w:rPr>
          <w:rFonts w:ascii="Times New Roman" w:eastAsia="Calibri" w:hAnsi="Times New Roman"/>
          <w:i/>
          <w:sz w:val="24"/>
          <w:szCs w:val="24"/>
        </w:rPr>
        <w:t>ing, and</w:t>
      </w:r>
      <w:r w:rsidRPr="009F4DFC">
        <w:rPr>
          <w:rFonts w:ascii="Times New Roman" w:eastAsia="Calibri" w:hAnsi="Times New Roman"/>
          <w:i/>
          <w:sz w:val="24"/>
          <w:szCs w:val="24"/>
        </w:rPr>
        <w:t xml:space="preserve"> </w:t>
      </w:r>
      <w:proofErr w:type="gramStart"/>
      <w:r w:rsidRPr="009F4DFC">
        <w:rPr>
          <w:rFonts w:ascii="Times New Roman" w:eastAsia="Calibri" w:hAnsi="Times New Roman"/>
          <w:i/>
          <w:sz w:val="24"/>
          <w:szCs w:val="24"/>
        </w:rPr>
        <w:t>Perf</w:t>
      </w:r>
      <w:r>
        <w:rPr>
          <w:rFonts w:ascii="Times New Roman" w:eastAsia="Calibri" w:hAnsi="Times New Roman"/>
          <w:i/>
          <w:sz w:val="24"/>
          <w:szCs w:val="24"/>
        </w:rPr>
        <w:t xml:space="preserve">ormance </w:t>
      </w:r>
      <w:r w:rsidRPr="009F4DFC">
        <w:rPr>
          <w:rFonts w:ascii="Times New Roman" w:eastAsia="Calibri" w:hAnsi="Times New Roman"/>
          <w:i/>
          <w:sz w:val="24"/>
          <w:szCs w:val="24"/>
        </w:rPr>
        <w:t xml:space="preserve"> J</w:t>
      </w:r>
      <w:r>
        <w:rPr>
          <w:rFonts w:ascii="Times New Roman" w:eastAsia="Calibri" w:hAnsi="Times New Roman"/>
          <w:i/>
          <w:sz w:val="24"/>
          <w:szCs w:val="24"/>
        </w:rPr>
        <w:t>ournal</w:t>
      </w:r>
      <w:proofErr w:type="gramEnd"/>
      <w:r w:rsidRPr="009F4DFC">
        <w:rPr>
          <w:rFonts w:ascii="Times New Roman" w:eastAsia="Calibri" w:hAnsi="Times New Roman"/>
          <w:sz w:val="24"/>
          <w:szCs w:val="24"/>
        </w:rPr>
        <w:t xml:space="preserve"> </w:t>
      </w:r>
      <w:r w:rsidRPr="003F504E">
        <w:rPr>
          <w:rFonts w:ascii="Times New Roman" w:eastAsia="Calibri" w:hAnsi="Times New Roman"/>
          <w:sz w:val="24"/>
          <w:szCs w:val="24"/>
        </w:rPr>
        <w:t>19</w:t>
      </w:r>
      <w:r>
        <w:rPr>
          <w:rFonts w:ascii="Times New Roman" w:eastAsia="Calibri" w:hAnsi="Times New Roman"/>
          <w:sz w:val="24"/>
          <w:szCs w:val="24"/>
        </w:rPr>
        <w:t xml:space="preserve">, </w:t>
      </w:r>
      <w:r w:rsidRPr="009F4DFC">
        <w:rPr>
          <w:rFonts w:ascii="Times New Roman" w:eastAsia="Calibri" w:hAnsi="Times New Roman"/>
          <w:sz w:val="24"/>
          <w:szCs w:val="24"/>
        </w:rPr>
        <w:t xml:space="preserve"> 43-50.</w:t>
      </w: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proofErr w:type="gramStart"/>
      <w:r>
        <w:rPr>
          <w:rFonts w:ascii="Times New Roman" w:eastAsia="Calibri" w:hAnsi="Times New Roman"/>
          <w:sz w:val="24"/>
          <w:szCs w:val="24"/>
        </w:rPr>
        <w:t>Doi</w:t>
      </w:r>
      <w:proofErr w:type="spellEnd"/>
      <w:r>
        <w:rPr>
          <w:rFonts w:ascii="Times New Roman" w:eastAsia="Calibri" w:hAnsi="Times New Roman"/>
          <w:sz w:val="24"/>
          <w:szCs w:val="24"/>
        </w:rPr>
        <w:t xml:space="preserve">, S.A.R., </w:t>
      </w:r>
      <w:proofErr w:type="spellStart"/>
      <w:r>
        <w:rPr>
          <w:rFonts w:ascii="Times New Roman" w:eastAsia="Calibri" w:hAnsi="Times New Roman"/>
          <w:sz w:val="24"/>
          <w:szCs w:val="24"/>
        </w:rPr>
        <w:t>Lasheen</w:t>
      </w:r>
      <w:proofErr w:type="spellEnd"/>
      <w:r>
        <w:rPr>
          <w:rFonts w:ascii="Times New Roman" w:eastAsia="Calibri" w:hAnsi="Times New Roman"/>
          <w:sz w:val="24"/>
          <w:szCs w:val="24"/>
        </w:rPr>
        <w:t>, I., Al-</w:t>
      </w:r>
      <w:proofErr w:type="spellStart"/>
      <w:r>
        <w:rPr>
          <w:rFonts w:ascii="Times New Roman" w:eastAsia="Calibri" w:hAnsi="Times New Roman"/>
          <w:sz w:val="24"/>
          <w:szCs w:val="24"/>
        </w:rPr>
        <w:t>Humood</w:t>
      </w:r>
      <w:proofErr w:type="spellEnd"/>
      <w:r>
        <w:rPr>
          <w:rFonts w:ascii="Times New Roman" w:eastAsia="Calibri" w:hAnsi="Times New Roman"/>
          <w:sz w:val="24"/>
          <w:szCs w:val="24"/>
        </w:rPr>
        <w:t>, K. &amp; Al-</w:t>
      </w:r>
      <w:proofErr w:type="spellStart"/>
      <w:r>
        <w:rPr>
          <w:rFonts w:ascii="Times New Roman" w:eastAsia="Calibri" w:hAnsi="Times New Roman"/>
          <w:sz w:val="24"/>
          <w:szCs w:val="24"/>
        </w:rPr>
        <w:t>Shoumer</w:t>
      </w:r>
      <w:proofErr w:type="spellEnd"/>
      <w:r>
        <w:rPr>
          <w:rFonts w:ascii="Times New Roman" w:eastAsia="Calibri" w:hAnsi="Times New Roman"/>
          <w:sz w:val="24"/>
          <w:szCs w:val="24"/>
        </w:rPr>
        <w:t>, K.A.S. 2006.</w:t>
      </w:r>
      <w:proofErr w:type="gramEnd"/>
      <w:r>
        <w:rPr>
          <w:rFonts w:ascii="Times New Roman" w:eastAsia="Calibri" w:hAnsi="Times New Roman"/>
          <w:sz w:val="24"/>
          <w:szCs w:val="24"/>
        </w:rPr>
        <w:t xml:space="preserve"> Relationship between </w:t>
      </w:r>
      <w:proofErr w:type="spellStart"/>
      <w:r>
        <w:rPr>
          <w:rFonts w:ascii="Times New Roman" w:eastAsia="Calibri" w:hAnsi="Times New Roman"/>
          <w:sz w:val="24"/>
          <w:szCs w:val="24"/>
        </w:rPr>
        <w:t>Cortisol</w:t>
      </w:r>
      <w:proofErr w:type="spellEnd"/>
      <w:r>
        <w:rPr>
          <w:rFonts w:ascii="Times New Roman" w:eastAsia="Calibri" w:hAnsi="Times New Roman"/>
          <w:sz w:val="24"/>
          <w:szCs w:val="24"/>
        </w:rPr>
        <w:t xml:space="preserve"> increment and basal </w:t>
      </w:r>
      <w:proofErr w:type="spellStart"/>
      <w:r>
        <w:rPr>
          <w:rFonts w:ascii="Times New Roman" w:eastAsia="Calibri" w:hAnsi="Times New Roman"/>
          <w:sz w:val="24"/>
          <w:szCs w:val="24"/>
        </w:rPr>
        <w:t>cortisol</w:t>
      </w:r>
      <w:proofErr w:type="spellEnd"/>
      <w:r>
        <w:rPr>
          <w:rFonts w:ascii="Times New Roman" w:eastAsia="Calibri" w:hAnsi="Times New Roman"/>
          <w:sz w:val="24"/>
          <w:szCs w:val="24"/>
        </w:rPr>
        <w:t xml:space="preserve">: Implications for the low-dose short </w:t>
      </w:r>
      <w:proofErr w:type="spellStart"/>
      <w:r>
        <w:rPr>
          <w:rFonts w:ascii="Times New Roman" w:eastAsia="Calibri" w:hAnsi="Times New Roman"/>
          <w:sz w:val="24"/>
          <w:szCs w:val="24"/>
        </w:rPr>
        <w:t>adrenocorticotropic</w:t>
      </w:r>
      <w:proofErr w:type="spellEnd"/>
      <w:r>
        <w:rPr>
          <w:rFonts w:ascii="Times New Roman" w:eastAsia="Calibri" w:hAnsi="Times New Roman"/>
          <w:sz w:val="24"/>
          <w:szCs w:val="24"/>
        </w:rPr>
        <w:t xml:space="preserve"> hormone stimulation test. </w:t>
      </w:r>
      <w:r>
        <w:rPr>
          <w:rFonts w:ascii="Times New Roman" w:eastAsia="Calibri" w:hAnsi="Times New Roman"/>
          <w:i/>
          <w:sz w:val="24"/>
          <w:szCs w:val="24"/>
        </w:rPr>
        <w:t xml:space="preserve">Clinical Chemistry, </w:t>
      </w:r>
      <w:r>
        <w:rPr>
          <w:rFonts w:ascii="Times New Roman" w:eastAsia="Calibri" w:hAnsi="Times New Roman"/>
          <w:sz w:val="24"/>
          <w:szCs w:val="24"/>
        </w:rPr>
        <w:t>52, 746-749.</w:t>
      </w:r>
    </w:p>
    <w:p w:rsidR="00AD60AD" w:rsidRPr="00026C87"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proofErr w:type="gramStart"/>
      <w:r w:rsidRPr="00026C87">
        <w:rPr>
          <w:rFonts w:ascii="Times New Roman" w:eastAsia="Calibri" w:hAnsi="Times New Roman"/>
          <w:sz w:val="24"/>
          <w:szCs w:val="24"/>
        </w:rPr>
        <w:t>Dorin</w:t>
      </w:r>
      <w:proofErr w:type="spellEnd"/>
      <w:r w:rsidRPr="00026C87">
        <w:rPr>
          <w:rFonts w:ascii="Times New Roman" w:eastAsia="Calibri" w:hAnsi="Times New Roman"/>
          <w:sz w:val="24"/>
          <w:szCs w:val="24"/>
        </w:rPr>
        <w:t>, R.I., Qualls, C.R. &amp; Crapo, L.M. 2003.</w:t>
      </w:r>
      <w:proofErr w:type="gramEnd"/>
      <w:r w:rsidRPr="00026C87">
        <w:rPr>
          <w:rFonts w:ascii="Times New Roman" w:eastAsia="Calibri" w:hAnsi="Times New Roman"/>
          <w:sz w:val="24"/>
          <w:szCs w:val="24"/>
        </w:rPr>
        <w:t xml:space="preserve"> </w:t>
      </w:r>
      <w:proofErr w:type="spellStart"/>
      <w:proofErr w:type="gramStart"/>
      <w:r w:rsidRPr="00026C87">
        <w:rPr>
          <w:rFonts w:ascii="Times New Roman" w:eastAsia="Calibri" w:hAnsi="Times New Roman"/>
          <w:sz w:val="24"/>
          <w:szCs w:val="24"/>
        </w:rPr>
        <w:t>Diagnasis</w:t>
      </w:r>
      <w:proofErr w:type="spellEnd"/>
      <w:r w:rsidRPr="00026C87">
        <w:rPr>
          <w:rFonts w:ascii="Times New Roman" w:eastAsia="Calibri" w:hAnsi="Times New Roman"/>
          <w:sz w:val="24"/>
          <w:szCs w:val="24"/>
        </w:rPr>
        <w:t xml:space="preserve"> of Adrenal Insufficiency.</w:t>
      </w:r>
      <w:proofErr w:type="gramEnd"/>
      <w:r w:rsidRPr="00026C87">
        <w:rPr>
          <w:rFonts w:ascii="Times New Roman" w:eastAsia="Calibri" w:hAnsi="Times New Roman"/>
          <w:sz w:val="24"/>
          <w:szCs w:val="24"/>
        </w:rPr>
        <w:t xml:space="preserve"> </w:t>
      </w:r>
      <w:r w:rsidRPr="00026C87">
        <w:rPr>
          <w:rFonts w:ascii="Times New Roman" w:eastAsia="Calibri" w:hAnsi="Times New Roman"/>
          <w:i/>
          <w:sz w:val="24"/>
          <w:szCs w:val="24"/>
        </w:rPr>
        <w:t xml:space="preserve">Annals of Internal Medicine, </w:t>
      </w:r>
      <w:r w:rsidRPr="00026C87">
        <w:rPr>
          <w:rFonts w:ascii="Times New Roman" w:eastAsia="Calibri" w:hAnsi="Times New Roman"/>
          <w:sz w:val="24"/>
          <w:szCs w:val="24"/>
        </w:rPr>
        <w:t>139,</w:t>
      </w:r>
      <w:r w:rsidRPr="00026C87">
        <w:rPr>
          <w:rFonts w:ascii="Times New Roman" w:eastAsia="Calibri" w:hAnsi="Times New Roman"/>
          <w:b/>
          <w:sz w:val="24"/>
          <w:szCs w:val="24"/>
        </w:rPr>
        <w:t xml:space="preserve"> </w:t>
      </w:r>
      <w:r w:rsidRPr="00026C87">
        <w:rPr>
          <w:rFonts w:ascii="Times New Roman" w:eastAsia="Calibri" w:hAnsi="Times New Roman"/>
          <w:sz w:val="24"/>
          <w:szCs w:val="24"/>
        </w:rPr>
        <w:t>194-204.</w:t>
      </w:r>
    </w:p>
    <w:p w:rsidR="00AD60AD" w:rsidRPr="00902C64"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Pr="00026C87"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proofErr w:type="gramStart"/>
      <w:r>
        <w:rPr>
          <w:rFonts w:ascii="Times New Roman" w:eastAsia="Calibri" w:hAnsi="Times New Roman"/>
          <w:sz w:val="24"/>
          <w:szCs w:val="24"/>
        </w:rPr>
        <w:t>Fourie</w:t>
      </w:r>
      <w:proofErr w:type="spellEnd"/>
      <w:r>
        <w:rPr>
          <w:rFonts w:ascii="Times New Roman" w:eastAsia="Calibri" w:hAnsi="Times New Roman"/>
          <w:sz w:val="24"/>
          <w:szCs w:val="24"/>
        </w:rPr>
        <w:t>, B</w:t>
      </w:r>
      <w:r w:rsidRPr="00026C87">
        <w:rPr>
          <w:rFonts w:ascii="Times New Roman" w:eastAsia="Calibri" w:hAnsi="Times New Roman"/>
          <w:sz w:val="24"/>
          <w:szCs w:val="24"/>
        </w:rPr>
        <w:t>.</w:t>
      </w:r>
      <w:r w:rsidRPr="00026C87">
        <w:rPr>
          <w:rFonts w:ascii="Times New Roman" w:hAnsi="Times New Roman"/>
          <w:b/>
          <w:bCs/>
          <w:color w:val="000066"/>
          <w:sz w:val="27"/>
          <w:szCs w:val="27"/>
        </w:rPr>
        <w:t xml:space="preserve"> </w:t>
      </w:r>
      <w:r w:rsidRPr="00026C87">
        <w:rPr>
          <w:rFonts w:ascii="Times New Roman" w:hAnsi="Times New Roman"/>
          <w:bCs/>
          <w:color w:val="000066"/>
          <w:sz w:val="24"/>
          <w:szCs w:val="24"/>
        </w:rPr>
        <w:t>‘</w:t>
      </w:r>
      <w:r w:rsidRPr="00026C87">
        <w:rPr>
          <w:rFonts w:ascii="Times New Roman" w:hAnsi="Times New Roman"/>
          <w:bCs/>
          <w:color w:val="000000"/>
          <w:sz w:val="24"/>
          <w:szCs w:val="24"/>
        </w:rPr>
        <w:t>The burden of tuberculosis in South Africa’</w:t>
      </w:r>
      <w:r w:rsidRPr="00026C87">
        <w:rPr>
          <w:rFonts w:ascii="Times New Roman" w:eastAsia="Calibri" w:hAnsi="Times New Roman"/>
          <w:color w:val="000000"/>
          <w:sz w:val="24"/>
          <w:szCs w:val="24"/>
        </w:rPr>
        <w:t>.</w:t>
      </w:r>
      <w:proofErr w:type="gramEnd"/>
      <w:r w:rsidRPr="00026C87">
        <w:rPr>
          <w:rFonts w:ascii="Times New Roman" w:eastAsia="Calibri" w:hAnsi="Times New Roman"/>
          <w:sz w:val="24"/>
          <w:szCs w:val="24"/>
        </w:rPr>
        <w:t xml:space="preserve"> </w:t>
      </w:r>
      <w:proofErr w:type="gramStart"/>
      <w:r w:rsidRPr="00026C87">
        <w:rPr>
          <w:rFonts w:ascii="Times New Roman" w:eastAsia="Calibri" w:hAnsi="Times New Roman"/>
          <w:sz w:val="24"/>
          <w:szCs w:val="24"/>
        </w:rPr>
        <w:t xml:space="preserve">SA </w:t>
      </w:r>
      <w:proofErr w:type="spellStart"/>
      <w:r w:rsidRPr="00026C87">
        <w:rPr>
          <w:rFonts w:ascii="Times New Roman" w:eastAsia="Calibri" w:hAnsi="Times New Roman"/>
          <w:sz w:val="24"/>
          <w:szCs w:val="24"/>
        </w:rPr>
        <w:t>Healthinfo</w:t>
      </w:r>
      <w:proofErr w:type="spellEnd"/>
      <w:r w:rsidRPr="00026C87">
        <w:rPr>
          <w:rFonts w:ascii="Times New Roman" w:eastAsia="Calibri" w:hAnsi="Times New Roman"/>
          <w:sz w:val="24"/>
          <w:szCs w:val="24"/>
        </w:rPr>
        <w:t>.</w:t>
      </w:r>
      <w:proofErr w:type="gramEnd"/>
      <w:r w:rsidRPr="00026C87">
        <w:rPr>
          <w:rFonts w:ascii="Times New Roman" w:eastAsia="Calibri" w:hAnsi="Times New Roman"/>
          <w:sz w:val="24"/>
          <w:szCs w:val="24"/>
        </w:rPr>
        <w:t xml:space="preserve"> [www.sahealthinfo.org/tb/tbburden.htm](2006). July 2008.</w:t>
      </w:r>
    </w:p>
    <w:p w:rsidR="00AD60AD" w:rsidRPr="00026C87" w:rsidRDefault="00AD60AD" w:rsidP="00AD60AD">
      <w:pPr>
        <w:pStyle w:val="ListParagraph"/>
        <w:autoSpaceDE w:val="0"/>
        <w:autoSpaceDN w:val="0"/>
        <w:adjustRightInd w:val="0"/>
        <w:spacing w:after="0" w:line="480" w:lineRule="auto"/>
        <w:ind w:left="1080" w:hanging="720"/>
        <w:rPr>
          <w:rFonts w:ascii="Times New Roman" w:eastAsia="Calibri" w:hAnsi="Times New Roman"/>
          <w:sz w:val="24"/>
          <w:szCs w:val="24"/>
        </w:rPr>
      </w:pPr>
    </w:p>
    <w:p w:rsidR="00AD60AD" w:rsidRPr="00026C87"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proofErr w:type="gramStart"/>
      <w:r w:rsidRPr="00026C87">
        <w:rPr>
          <w:rFonts w:ascii="Times New Roman" w:eastAsia="Calibri" w:hAnsi="Times New Roman"/>
          <w:sz w:val="24"/>
          <w:szCs w:val="24"/>
        </w:rPr>
        <w:t>Grinspoon</w:t>
      </w:r>
      <w:proofErr w:type="spellEnd"/>
      <w:r w:rsidRPr="00026C87">
        <w:rPr>
          <w:rFonts w:ascii="Times New Roman" w:eastAsia="Calibri" w:hAnsi="Times New Roman"/>
          <w:sz w:val="24"/>
          <w:szCs w:val="24"/>
        </w:rPr>
        <w:t>, S.K. &amp; Biller, B.M.K. 1994.</w:t>
      </w:r>
      <w:proofErr w:type="gramEnd"/>
      <w:r w:rsidRPr="00026C87">
        <w:rPr>
          <w:rFonts w:ascii="Times New Roman" w:eastAsia="Calibri" w:hAnsi="Times New Roman"/>
          <w:sz w:val="24"/>
          <w:szCs w:val="24"/>
        </w:rPr>
        <w:t xml:space="preserve"> </w:t>
      </w:r>
      <w:proofErr w:type="gramStart"/>
      <w:r w:rsidRPr="00026C87">
        <w:rPr>
          <w:rFonts w:ascii="Times New Roman" w:eastAsia="Calibri" w:hAnsi="Times New Roman"/>
          <w:sz w:val="24"/>
          <w:szCs w:val="24"/>
        </w:rPr>
        <w:t>Laboratory assessment of Adrenal Insufficiency.</w:t>
      </w:r>
      <w:proofErr w:type="gramEnd"/>
      <w:r w:rsidRPr="00026C87">
        <w:rPr>
          <w:rFonts w:ascii="Times New Roman" w:eastAsia="Calibri" w:hAnsi="Times New Roman"/>
          <w:sz w:val="24"/>
          <w:szCs w:val="24"/>
        </w:rPr>
        <w:t xml:space="preserve"> </w:t>
      </w:r>
      <w:r w:rsidRPr="00026C87">
        <w:rPr>
          <w:rFonts w:ascii="Times New Roman" w:eastAsia="Calibri" w:hAnsi="Times New Roman"/>
          <w:i/>
          <w:sz w:val="24"/>
          <w:szCs w:val="24"/>
        </w:rPr>
        <w:t xml:space="preserve">Journal of Clinical Endocrinology </w:t>
      </w:r>
      <w:r w:rsidRPr="00026C87">
        <w:rPr>
          <w:rFonts w:ascii="Times New Roman" w:eastAsia="Calibri" w:hAnsi="Times New Roman"/>
          <w:sz w:val="24"/>
          <w:szCs w:val="24"/>
        </w:rPr>
        <w:t>79,</w:t>
      </w:r>
      <w:r w:rsidRPr="00026C87">
        <w:rPr>
          <w:rFonts w:ascii="Times New Roman" w:eastAsia="Calibri" w:hAnsi="Times New Roman"/>
          <w:b/>
          <w:sz w:val="24"/>
          <w:szCs w:val="24"/>
        </w:rPr>
        <w:t xml:space="preserve"> </w:t>
      </w:r>
      <w:r w:rsidRPr="00026C87">
        <w:rPr>
          <w:rFonts w:ascii="Times New Roman" w:eastAsia="Calibri" w:hAnsi="Times New Roman"/>
          <w:sz w:val="24"/>
          <w:szCs w:val="24"/>
        </w:rPr>
        <w:t>923-931.</w:t>
      </w:r>
    </w:p>
    <w:p w:rsidR="00AD60AD" w:rsidRPr="00026C87" w:rsidRDefault="00AD60AD" w:rsidP="00AD60AD">
      <w:pPr>
        <w:pStyle w:val="ListParagraph"/>
        <w:autoSpaceDE w:val="0"/>
        <w:autoSpaceDN w:val="0"/>
        <w:adjustRightInd w:val="0"/>
        <w:spacing w:after="0" w:line="480" w:lineRule="auto"/>
        <w:ind w:left="1080" w:hanging="720"/>
        <w:rPr>
          <w:rFonts w:ascii="Times New Roman" w:eastAsia="Calibri" w:hAnsi="Times New Roman"/>
          <w:sz w:val="24"/>
          <w:szCs w:val="24"/>
        </w:rPr>
      </w:pPr>
    </w:p>
    <w:p w:rsidR="00AD60AD" w:rsidRPr="00902C64"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gramStart"/>
      <w:r>
        <w:rPr>
          <w:rFonts w:ascii="Times New Roman" w:eastAsia="Calibri" w:hAnsi="Times New Roman"/>
          <w:sz w:val="24"/>
          <w:szCs w:val="24"/>
        </w:rPr>
        <w:t>Guyton, A.C. &amp; Hall, J.E. 2000.</w:t>
      </w:r>
      <w:proofErr w:type="gramEnd"/>
      <w:r>
        <w:rPr>
          <w:rFonts w:ascii="Times New Roman" w:eastAsia="Calibri" w:hAnsi="Times New Roman"/>
          <w:sz w:val="24"/>
          <w:szCs w:val="24"/>
        </w:rPr>
        <w:t xml:space="preserve"> </w:t>
      </w:r>
      <w:proofErr w:type="gramStart"/>
      <w:r w:rsidRPr="00902C64">
        <w:rPr>
          <w:rFonts w:ascii="Times New Roman" w:eastAsia="Calibri" w:hAnsi="Times New Roman"/>
          <w:i/>
          <w:sz w:val="24"/>
          <w:szCs w:val="24"/>
        </w:rPr>
        <w:t>Textbook of medical physiology</w:t>
      </w:r>
      <w:r>
        <w:rPr>
          <w:rFonts w:ascii="Times New Roman" w:eastAsia="Calibri" w:hAnsi="Times New Roman"/>
          <w:i/>
          <w:sz w:val="24"/>
          <w:szCs w:val="24"/>
        </w:rPr>
        <w:t>.</w:t>
      </w:r>
      <w:proofErr w:type="gramEnd"/>
      <w:r>
        <w:rPr>
          <w:rFonts w:ascii="Times New Roman" w:eastAsia="Calibri" w:hAnsi="Times New Roman"/>
          <w:sz w:val="24"/>
          <w:szCs w:val="24"/>
        </w:rPr>
        <w:t xml:space="preserve"> </w:t>
      </w:r>
      <w:proofErr w:type="gramStart"/>
      <w:r>
        <w:rPr>
          <w:rFonts w:ascii="Times New Roman" w:eastAsia="Calibri" w:hAnsi="Times New Roman"/>
          <w:sz w:val="24"/>
          <w:szCs w:val="24"/>
        </w:rPr>
        <w:t>10</w:t>
      </w:r>
      <w:r w:rsidRPr="00902C64">
        <w:rPr>
          <w:rFonts w:ascii="Times New Roman" w:eastAsia="Calibri" w:hAnsi="Times New Roman"/>
          <w:sz w:val="24"/>
          <w:szCs w:val="24"/>
          <w:vertAlign w:val="superscript"/>
        </w:rPr>
        <w:t>th</w:t>
      </w:r>
      <w:r>
        <w:rPr>
          <w:rFonts w:ascii="Times New Roman" w:eastAsia="Calibri" w:hAnsi="Times New Roman"/>
          <w:sz w:val="24"/>
          <w:szCs w:val="24"/>
        </w:rPr>
        <w:t xml:space="preserve"> edition.</w:t>
      </w:r>
      <w:proofErr w:type="gramEnd"/>
      <w:r>
        <w:rPr>
          <w:rFonts w:ascii="Times New Roman" w:eastAsia="Calibri" w:hAnsi="Times New Roman"/>
          <w:sz w:val="24"/>
          <w:szCs w:val="24"/>
        </w:rPr>
        <w:t xml:space="preserve"> Philadelphia. W.B. Sanders </w:t>
      </w:r>
      <w:proofErr w:type="gramStart"/>
      <w:r>
        <w:rPr>
          <w:rFonts w:ascii="Times New Roman" w:eastAsia="Calibri" w:hAnsi="Times New Roman"/>
          <w:sz w:val="24"/>
          <w:szCs w:val="24"/>
        </w:rPr>
        <w:t>company</w:t>
      </w:r>
      <w:proofErr w:type="gramEnd"/>
      <w:r>
        <w:rPr>
          <w:rFonts w:ascii="Times New Roman" w:eastAsia="Calibri" w:hAnsi="Times New Roman"/>
          <w:sz w:val="24"/>
          <w:szCs w:val="24"/>
        </w:rPr>
        <w:t>.</w:t>
      </w: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Pr="00026C87"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proofErr w:type="gramStart"/>
      <w:r w:rsidRPr="00026C87">
        <w:rPr>
          <w:rFonts w:ascii="Times New Roman" w:eastAsia="Calibri" w:hAnsi="Times New Roman"/>
          <w:sz w:val="24"/>
          <w:szCs w:val="24"/>
        </w:rPr>
        <w:t>Kelestimur</w:t>
      </w:r>
      <w:proofErr w:type="spellEnd"/>
      <w:r w:rsidRPr="00026C87">
        <w:rPr>
          <w:rFonts w:ascii="Times New Roman" w:eastAsia="Calibri" w:hAnsi="Times New Roman"/>
          <w:sz w:val="24"/>
          <w:szCs w:val="24"/>
        </w:rPr>
        <w:t>.</w:t>
      </w:r>
      <w:proofErr w:type="gramEnd"/>
      <w:r w:rsidRPr="00026C87">
        <w:rPr>
          <w:rFonts w:ascii="Times New Roman" w:eastAsia="Calibri" w:hAnsi="Times New Roman"/>
          <w:sz w:val="24"/>
          <w:szCs w:val="24"/>
        </w:rPr>
        <w:t xml:space="preserve"> F. 2004. The endocrinology of adrenal tuberculosis: The effects of tuberculosis on the </w:t>
      </w:r>
      <w:proofErr w:type="spellStart"/>
      <w:r w:rsidRPr="00026C87">
        <w:rPr>
          <w:rFonts w:ascii="Times New Roman" w:eastAsia="Calibri" w:hAnsi="Times New Roman"/>
          <w:sz w:val="24"/>
          <w:szCs w:val="24"/>
        </w:rPr>
        <w:t>hypothalamo</w:t>
      </w:r>
      <w:proofErr w:type="spellEnd"/>
      <w:r w:rsidRPr="00026C87">
        <w:rPr>
          <w:rFonts w:ascii="Times New Roman" w:eastAsia="Calibri" w:hAnsi="Times New Roman"/>
          <w:sz w:val="24"/>
          <w:szCs w:val="24"/>
        </w:rPr>
        <w:t xml:space="preserve">-pituitary-adrenal axis and </w:t>
      </w:r>
      <w:proofErr w:type="spellStart"/>
      <w:r w:rsidRPr="00026C87">
        <w:rPr>
          <w:rFonts w:ascii="Times New Roman" w:eastAsia="Calibri" w:hAnsi="Times New Roman"/>
          <w:sz w:val="24"/>
          <w:szCs w:val="24"/>
        </w:rPr>
        <w:t>adrenocortical</w:t>
      </w:r>
      <w:proofErr w:type="spellEnd"/>
      <w:r w:rsidRPr="00026C87">
        <w:rPr>
          <w:rFonts w:ascii="Times New Roman" w:eastAsia="Calibri" w:hAnsi="Times New Roman"/>
          <w:sz w:val="24"/>
          <w:szCs w:val="24"/>
        </w:rPr>
        <w:t xml:space="preserve"> function. </w:t>
      </w:r>
      <w:r w:rsidRPr="00026C87">
        <w:rPr>
          <w:rFonts w:ascii="Times New Roman" w:eastAsia="Calibri" w:hAnsi="Times New Roman"/>
          <w:i/>
          <w:sz w:val="24"/>
          <w:szCs w:val="24"/>
        </w:rPr>
        <w:t xml:space="preserve">Journal of </w:t>
      </w:r>
      <w:proofErr w:type="spellStart"/>
      <w:r w:rsidRPr="00026C87">
        <w:rPr>
          <w:rFonts w:ascii="Times New Roman" w:eastAsia="Calibri" w:hAnsi="Times New Roman"/>
          <w:i/>
          <w:sz w:val="24"/>
          <w:szCs w:val="24"/>
        </w:rPr>
        <w:t>Endocrinological</w:t>
      </w:r>
      <w:proofErr w:type="spellEnd"/>
      <w:r w:rsidRPr="00026C87">
        <w:rPr>
          <w:rFonts w:ascii="Times New Roman" w:eastAsia="Calibri" w:hAnsi="Times New Roman"/>
          <w:i/>
          <w:sz w:val="24"/>
          <w:szCs w:val="24"/>
        </w:rPr>
        <w:t xml:space="preserve"> Investigation </w:t>
      </w:r>
      <w:r w:rsidRPr="00026C87">
        <w:rPr>
          <w:rFonts w:ascii="Times New Roman" w:eastAsia="Calibri" w:hAnsi="Times New Roman"/>
          <w:sz w:val="24"/>
          <w:szCs w:val="24"/>
        </w:rPr>
        <w:t>27,</w:t>
      </w:r>
      <w:r w:rsidRPr="00026C87">
        <w:rPr>
          <w:rFonts w:ascii="Times New Roman" w:eastAsia="Calibri" w:hAnsi="Times New Roman"/>
          <w:b/>
          <w:sz w:val="24"/>
          <w:szCs w:val="24"/>
        </w:rPr>
        <w:t xml:space="preserve"> </w:t>
      </w:r>
      <w:r w:rsidRPr="00026C87">
        <w:rPr>
          <w:rFonts w:ascii="Times New Roman" w:eastAsia="Calibri" w:hAnsi="Times New Roman"/>
          <w:sz w:val="24"/>
          <w:szCs w:val="24"/>
        </w:rPr>
        <w:t>380-386.</w:t>
      </w:r>
    </w:p>
    <w:p w:rsidR="00AD60AD" w:rsidRPr="00026C87" w:rsidRDefault="00AD60AD" w:rsidP="00AD60AD">
      <w:pPr>
        <w:pStyle w:val="ListParagraph"/>
        <w:autoSpaceDE w:val="0"/>
        <w:autoSpaceDN w:val="0"/>
        <w:adjustRightInd w:val="0"/>
        <w:spacing w:after="0" w:line="480" w:lineRule="auto"/>
        <w:ind w:left="1080" w:hanging="720"/>
        <w:rPr>
          <w:rFonts w:ascii="Times New Roman" w:eastAsia="Calibri" w:hAnsi="Times New Roman"/>
          <w:sz w:val="24"/>
          <w:szCs w:val="24"/>
        </w:rPr>
      </w:pP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r w:rsidRPr="00026C87">
        <w:rPr>
          <w:rFonts w:ascii="Times New Roman" w:eastAsia="Calibri" w:hAnsi="Times New Roman"/>
          <w:sz w:val="24"/>
          <w:szCs w:val="24"/>
        </w:rPr>
        <w:t xml:space="preserve">Lam, K.Y. &amp; Lo, C.Y.2001. A critical examination of adrenal tuberculosis and a 28-year autopsy experience of active tuberculosis. </w:t>
      </w:r>
      <w:r w:rsidRPr="00026C87">
        <w:rPr>
          <w:rFonts w:ascii="Times New Roman" w:eastAsia="Calibri" w:hAnsi="Times New Roman"/>
          <w:i/>
          <w:sz w:val="24"/>
          <w:szCs w:val="24"/>
        </w:rPr>
        <w:t xml:space="preserve">Clinical Endocrinology </w:t>
      </w:r>
      <w:r w:rsidRPr="00026C87">
        <w:rPr>
          <w:rFonts w:ascii="Times New Roman" w:eastAsia="Calibri" w:hAnsi="Times New Roman"/>
          <w:sz w:val="24"/>
          <w:szCs w:val="24"/>
        </w:rPr>
        <w:t>54,</w:t>
      </w:r>
      <w:r w:rsidRPr="00026C87">
        <w:rPr>
          <w:rFonts w:ascii="Times New Roman" w:eastAsia="Calibri" w:hAnsi="Times New Roman"/>
          <w:b/>
          <w:sz w:val="24"/>
          <w:szCs w:val="24"/>
        </w:rPr>
        <w:t xml:space="preserve"> </w:t>
      </w:r>
      <w:r w:rsidRPr="00026C87">
        <w:rPr>
          <w:rFonts w:ascii="Times New Roman" w:eastAsia="Calibri" w:hAnsi="Times New Roman"/>
          <w:sz w:val="24"/>
          <w:szCs w:val="24"/>
        </w:rPr>
        <w:t>633-639.</w:t>
      </w: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Pr="00C85D57"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gramStart"/>
      <w:r>
        <w:rPr>
          <w:rFonts w:ascii="Times New Roman" w:eastAsia="Calibri" w:hAnsi="Times New Roman"/>
          <w:sz w:val="24"/>
          <w:szCs w:val="24"/>
        </w:rPr>
        <w:t xml:space="preserve">Marshall, W.J. &amp; </w:t>
      </w:r>
      <w:proofErr w:type="spellStart"/>
      <w:r>
        <w:rPr>
          <w:rFonts w:ascii="Times New Roman" w:eastAsia="Calibri" w:hAnsi="Times New Roman"/>
          <w:sz w:val="24"/>
          <w:szCs w:val="24"/>
        </w:rPr>
        <w:t>Bangert</w:t>
      </w:r>
      <w:proofErr w:type="spellEnd"/>
      <w:r>
        <w:rPr>
          <w:rFonts w:ascii="Times New Roman" w:eastAsia="Calibri" w:hAnsi="Times New Roman"/>
          <w:sz w:val="24"/>
          <w:szCs w:val="24"/>
        </w:rPr>
        <w:t>, S.K. 2008.</w:t>
      </w:r>
      <w:proofErr w:type="gramEnd"/>
      <w:r>
        <w:rPr>
          <w:rFonts w:ascii="Times New Roman" w:eastAsia="Calibri" w:hAnsi="Times New Roman"/>
          <w:sz w:val="24"/>
          <w:szCs w:val="24"/>
        </w:rPr>
        <w:t xml:space="preserve"> </w:t>
      </w:r>
      <w:proofErr w:type="gramStart"/>
      <w:r w:rsidRPr="00C85D57">
        <w:rPr>
          <w:rFonts w:ascii="Times New Roman" w:eastAsia="Calibri" w:hAnsi="Times New Roman"/>
          <w:i/>
          <w:sz w:val="24"/>
          <w:szCs w:val="24"/>
        </w:rPr>
        <w:t>Clinical Chemistry</w:t>
      </w:r>
      <w:r>
        <w:rPr>
          <w:rFonts w:ascii="Times New Roman" w:eastAsia="Calibri" w:hAnsi="Times New Roman"/>
          <w:i/>
          <w:sz w:val="24"/>
          <w:szCs w:val="24"/>
        </w:rPr>
        <w:t>.</w:t>
      </w:r>
      <w:proofErr w:type="gramEnd"/>
      <w:r>
        <w:rPr>
          <w:rFonts w:ascii="Times New Roman" w:eastAsia="Calibri" w:hAnsi="Times New Roman"/>
          <w:sz w:val="24"/>
          <w:szCs w:val="24"/>
        </w:rPr>
        <w:t xml:space="preserve"> </w:t>
      </w:r>
      <w:proofErr w:type="gramStart"/>
      <w:r>
        <w:rPr>
          <w:rFonts w:ascii="Times New Roman" w:eastAsia="Calibri" w:hAnsi="Times New Roman"/>
          <w:sz w:val="24"/>
          <w:szCs w:val="24"/>
        </w:rPr>
        <w:t>6</w:t>
      </w:r>
      <w:r w:rsidRPr="00C85D57">
        <w:rPr>
          <w:rFonts w:ascii="Times New Roman" w:eastAsia="Calibri" w:hAnsi="Times New Roman"/>
          <w:sz w:val="24"/>
          <w:szCs w:val="24"/>
          <w:vertAlign w:val="superscript"/>
        </w:rPr>
        <w:t>th</w:t>
      </w:r>
      <w:r>
        <w:rPr>
          <w:rFonts w:ascii="Times New Roman" w:eastAsia="Calibri" w:hAnsi="Times New Roman"/>
          <w:sz w:val="24"/>
          <w:szCs w:val="24"/>
        </w:rPr>
        <w:t xml:space="preserve"> edition.</w:t>
      </w:r>
      <w:proofErr w:type="gramEnd"/>
      <w:r>
        <w:rPr>
          <w:rFonts w:ascii="Times New Roman" w:eastAsia="Calibri" w:hAnsi="Times New Roman"/>
          <w:sz w:val="24"/>
          <w:szCs w:val="24"/>
        </w:rPr>
        <w:t xml:space="preserve"> </w:t>
      </w:r>
      <w:proofErr w:type="spellStart"/>
      <w:r>
        <w:rPr>
          <w:rFonts w:ascii="Times New Roman" w:eastAsia="Calibri" w:hAnsi="Times New Roman"/>
          <w:sz w:val="24"/>
          <w:szCs w:val="24"/>
        </w:rPr>
        <w:t>London</w:t>
      </w:r>
      <w:proofErr w:type="gramStart"/>
      <w:r>
        <w:rPr>
          <w:rFonts w:ascii="Times New Roman" w:eastAsia="Calibri" w:hAnsi="Times New Roman"/>
          <w:sz w:val="24"/>
          <w:szCs w:val="24"/>
        </w:rPr>
        <w:t>:Mosby</w:t>
      </w:r>
      <w:proofErr w:type="spellEnd"/>
      <w:proofErr w:type="gramEnd"/>
      <w:r>
        <w:rPr>
          <w:rFonts w:ascii="Times New Roman" w:eastAsia="Calibri" w:hAnsi="Times New Roman"/>
          <w:sz w:val="24"/>
          <w:szCs w:val="24"/>
        </w:rPr>
        <w:t xml:space="preserve"> Elsevier.</w:t>
      </w:r>
    </w:p>
    <w:p w:rsidR="00AD60AD" w:rsidRPr="00026C87" w:rsidRDefault="00AD60AD" w:rsidP="00AD60AD">
      <w:pPr>
        <w:pStyle w:val="ListParagraph"/>
        <w:autoSpaceDE w:val="0"/>
        <w:autoSpaceDN w:val="0"/>
        <w:adjustRightInd w:val="0"/>
        <w:spacing w:after="0" w:line="480" w:lineRule="auto"/>
        <w:ind w:left="1080" w:hanging="720"/>
        <w:rPr>
          <w:rFonts w:ascii="Times New Roman" w:eastAsia="Calibri" w:hAnsi="Times New Roman"/>
          <w:sz w:val="24"/>
          <w:szCs w:val="24"/>
        </w:rPr>
      </w:pPr>
    </w:p>
    <w:p w:rsidR="00AD60AD" w:rsidRPr="00026C87"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r w:rsidRPr="00026C87">
        <w:rPr>
          <w:rFonts w:ascii="Times New Roman" w:eastAsia="Calibri" w:hAnsi="Times New Roman"/>
          <w:sz w:val="24"/>
          <w:szCs w:val="24"/>
        </w:rPr>
        <w:t>Nieman</w:t>
      </w:r>
      <w:proofErr w:type="spellEnd"/>
      <w:r w:rsidRPr="00026C87">
        <w:rPr>
          <w:rFonts w:ascii="Times New Roman" w:eastAsia="Calibri" w:hAnsi="Times New Roman"/>
          <w:sz w:val="24"/>
          <w:szCs w:val="24"/>
        </w:rPr>
        <w:t xml:space="preserve">, L.K., </w:t>
      </w:r>
      <w:proofErr w:type="spellStart"/>
      <w:r w:rsidRPr="00026C87">
        <w:rPr>
          <w:rFonts w:ascii="Times New Roman" w:eastAsia="Calibri" w:hAnsi="Times New Roman"/>
          <w:sz w:val="24"/>
          <w:szCs w:val="24"/>
        </w:rPr>
        <w:t>Chanco</w:t>
      </w:r>
      <w:proofErr w:type="spellEnd"/>
      <w:r w:rsidRPr="00026C87">
        <w:rPr>
          <w:rFonts w:ascii="Times New Roman" w:eastAsia="Calibri" w:hAnsi="Times New Roman"/>
          <w:sz w:val="24"/>
          <w:szCs w:val="24"/>
        </w:rPr>
        <w:t xml:space="preserve">. &amp; Turner, M.L.2006. </w:t>
      </w:r>
      <w:proofErr w:type="gramStart"/>
      <w:r w:rsidRPr="00026C87">
        <w:rPr>
          <w:rFonts w:ascii="Times New Roman" w:eastAsia="Calibri" w:hAnsi="Times New Roman"/>
          <w:sz w:val="24"/>
          <w:szCs w:val="24"/>
        </w:rPr>
        <w:t>Addison’s disease.</w:t>
      </w:r>
      <w:proofErr w:type="gramEnd"/>
      <w:r w:rsidRPr="00026C87">
        <w:rPr>
          <w:rFonts w:ascii="Times New Roman" w:eastAsia="Calibri" w:hAnsi="Times New Roman"/>
          <w:sz w:val="24"/>
          <w:szCs w:val="24"/>
        </w:rPr>
        <w:t xml:space="preserve"> </w:t>
      </w:r>
      <w:r w:rsidRPr="00026C87">
        <w:rPr>
          <w:rFonts w:ascii="Times New Roman" w:eastAsia="Calibri" w:hAnsi="Times New Roman"/>
          <w:i/>
          <w:sz w:val="24"/>
          <w:szCs w:val="24"/>
        </w:rPr>
        <w:t xml:space="preserve">Clinics of Dermatology </w:t>
      </w:r>
      <w:r w:rsidRPr="00026C87">
        <w:rPr>
          <w:rFonts w:ascii="Times New Roman" w:eastAsia="Calibri" w:hAnsi="Times New Roman"/>
          <w:sz w:val="24"/>
          <w:szCs w:val="24"/>
        </w:rPr>
        <w:t>24,</w:t>
      </w:r>
      <w:r w:rsidRPr="00026C87">
        <w:rPr>
          <w:rFonts w:ascii="Times New Roman" w:eastAsia="Calibri" w:hAnsi="Times New Roman"/>
          <w:b/>
          <w:sz w:val="24"/>
          <w:szCs w:val="24"/>
        </w:rPr>
        <w:t xml:space="preserve"> </w:t>
      </w:r>
      <w:r w:rsidRPr="00026C87">
        <w:rPr>
          <w:rFonts w:ascii="Times New Roman" w:eastAsia="Calibri" w:hAnsi="Times New Roman"/>
          <w:sz w:val="24"/>
          <w:szCs w:val="24"/>
        </w:rPr>
        <w:t>276-280.</w:t>
      </w:r>
    </w:p>
    <w:p w:rsidR="00AD60AD" w:rsidRPr="00026C87" w:rsidRDefault="00AD60AD" w:rsidP="00AD60AD">
      <w:pPr>
        <w:pStyle w:val="ListParagraph"/>
        <w:autoSpaceDE w:val="0"/>
        <w:autoSpaceDN w:val="0"/>
        <w:adjustRightInd w:val="0"/>
        <w:spacing w:after="0" w:line="480" w:lineRule="auto"/>
        <w:ind w:left="1080" w:hanging="720"/>
        <w:rPr>
          <w:rFonts w:ascii="Times New Roman" w:eastAsia="Calibri" w:hAnsi="Times New Roman"/>
          <w:sz w:val="24"/>
          <w:szCs w:val="24"/>
        </w:rPr>
      </w:pPr>
    </w:p>
    <w:p w:rsidR="00AD60AD" w:rsidRPr="00026C87"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r w:rsidRPr="00026C87">
        <w:rPr>
          <w:rFonts w:ascii="Times New Roman" w:eastAsia="Calibri" w:hAnsi="Times New Roman"/>
          <w:sz w:val="24"/>
          <w:szCs w:val="24"/>
        </w:rPr>
        <w:t>Oelkers</w:t>
      </w:r>
      <w:proofErr w:type="spellEnd"/>
      <w:r w:rsidRPr="00026C87">
        <w:rPr>
          <w:rFonts w:ascii="Times New Roman" w:eastAsia="Calibri" w:hAnsi="Times New Roman"/>
          <w:sz w:val="24"/>
          <w:szCs w:val="24"/>
        </w:rPr>
        <w:t xml:space="preserve">, W.1996. </w:t>
      </w:r>
      <w:proofErr w:type="gramStart"/>
      <w:r w:rsidRPr="00026C87">
        <w:rPr>
          <w:rFonts w:ascii="Times New Roman" w:eastAsia="Calibri" w:hAnsi="Times New Roman"/>
          <w:sz w:val="24"/>
          <w:szCs w:val="24"/>
        </w:rPr>
        <w:t>Adrenal insufficiency.</w:t>
      </w:r>
      <w:proofErr w:type="gramEnd"/>
      <w:r w:rsidRPr="00026C87">
        <w:rPr>
          <w:rFonts w:ascii="Times New Roman" w:eastAsia="Calibri" w:hAnsi="Times New Roman"/>
          <w:sz w:val="24"/>
          <w:szCs w:val="24"/>
        </w:rPr>
        <w:t xml:space="preserve"> </w:t>
      </w:r>
      <w:r w:rsidRPr="00026C87">
        <w:rPr>
          <w:rFonts w:ascii="Times New Roman" w:eastAsia="Calibri" w:hAnsi="Times New Roman"/>
          <w:i/>
          <w:sz w:val="24"/>
          <w:szCs w:val="24"/>
        </w:rPr>
        <w:t xml:space="preserve">New England Journal of Medicine </w:t>
      </w:r>
      <w:r w:rsidRPr="00026C87">
        <w:rPr>
          <w:rFonts w:ascii="Times New Roman" w:eastAsia="Calibri" w:hAnsi="Times New Roman"/>
          <w:sz w:val="24"/>
          <w:szCs w:val="24"/>
        </w:rPr>
        <w:t>335,</w:t>
      </w:r>
      <w:r w:rsidRPr="00026C87">
        <w:rPr>
          <w:rFonts w:ascii="Times New Roman" w:eastAsia="Calibri" w:hAnsi="Times New Roman"/>
          <w:b/>
          <w:sz w:val="24"/>
          <w:szCs w:val="24"/>
        </w:rPr>
        <w:t xml:space="preserve"> </w:t>
      </w:r>
      <w:r w:rsidRPr="00026C87">
        <w:rPr>
          <w:rFonts w:ascii="Times New Roman" w:eastAsia="Calibri" w:hAnsi="Times New Roman"/>
          <w:sz w:val="24"/>
          <w:szCs w:val="24"/>
        </w:rPr>
        <w:t>1206-1212.</w:t>
      </w:r>
    </w:p>
    <w:p w:rsidR="00AD60AD" w:rsidRPr="00026C87" w:rsidRDefault="00AD60AD" w:rsidP="00AD60AD">
      <w:pPr>
        <w:pStyle w:val="ListParagraph"/>
        <w:autoSpaceDE w:val="0"/>
        <w:autoSpaceDN w:val="0"/>
        <w:adjustRightInd w:val="0"/>
        <w:spacing w:after="0" w:line="480" w:lineRule="auto"/>
        <w:ind w:left="1080" w:hanging="720"/>
        <w:rPr>
          <w:rFonts w:ascii="Times New Roman" w:eastAsia="Calibri" w:hAnsi="Times New Roman"/>
          <w:b/>
          <w:i/>
          <w:sz w:val="24"/>
          <w:szCs w:val="24"/>
        </w:rPr>
      </w:pP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r w:rsidRPr="00026C87">
        <w:rPr>
          <w:rFonts w:ascii="Times New Roman" w:eastAsia="Calibri" w:hAnsi="Times New Roman"/>
          <w:sz w:val="24"/>
          <w:szCs w:val="24"/>
        </w:rPr>
        <w:t xml:space="preserve">Soule, S.1999. </w:t>
      </w:r>
      <w:proofErr w:type="gramStart"/>
      <w:r w:rsidRPr="00026C87">
        <w:rPr>
          <w:rFonts w:ascii="Times New Roman" w:eastAsia="Calibri" w:hAnsi="Times New Roman"/>
          <w:sz w:val="24"/>
          <w:szCs w:val="24"/>
        </w:rPr>
        <w:t>Addison’s disease in Africa.</w:t>
      </w:r>
      <w:proofErr w:type="gramEnd"/>
      <w:r w:rsidRPr="00026C87">
        <w:rPr>
          <w:rFonts w:ascii="Times New Roman" w:eastAsia="Calibri" w:hAnsi="Times New Roman"/>
          <w:sz w:val="24"/>
          <w:szCs w:val="24"/>
        </w:rPr>
        <w:t xml:space="preserve"> </w:t>
      </w:r>
      <w:r w:rsidRPr="00026C87">
        <w:rPr>
          <w:rFonts w:ascii="Times New Roman" w:eastAsia="Calibri" w:hAnsi="Times New Roman"/>
          <w:i/>
          <w:sz w:val="24"/>
          <w:szCs w:val="24"/>
        </w:rPr>
        <w:t xml:space="preserve">Clinical Endocrinology </w:t>
      </w:r>
      <w:r w:rsidRPr="00026C87">
        <w:rPr>
          <w:rFonts w:ascii="Times New Roman" w:eastAsia="Calibri" w:hAnsi="Times New Roman"/>
          <w:sz w:val="24"/>
          <w:szCs w:val="24"/>
        </w:rPr>
        <w:t>50,</w:t>
      </w:r>
      <w:r w:rsidRPr="00026C87">
        <w:rPr>
          <w:rFonts w:ascii="Times New Roman" w:eastAsia="Calibri" w:hAnsi="Times New Roman"/>
          <w:b/>
          <w:sz w:val="24"/>
          <w:szCs w:val="24"/>
        </w:rPr>
        <w:t xml:space="preserve"> </w:t>
      </w:r>
      <w:r w:rsidRPr="00026C87">
        <w:rPr>
          <w:rFonts w:ascii="Times New Roman" w:eastAsia="Calibri" w:hAnsi="Times New Roman"/>
          <w:sz w:val="24"/>
          <w:szCs w:val="24"/>
        </w:rPr>
        <w:t>115-120.</w:t>
      </w: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Pr="00902C64"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proofErr w:type="gramStart"/>
      <w:r>
        <w:rPr>
          <w:rFonts w:ascii="Times New Roman" w:eastAsia="Calibri" w:hAnsi="Times New Roman"/>
          <w:sz w:val="24"/>
          <w:szCs w:val="24"/>
        </w:rPr>
        <w:t>Thaler</w:t>
      </w:r>
      <w:proofErr w:type="spellEnd"/>
      <w:r>
        <w:rPr>
          <w:rFonts w:ascii="Times New Roman" w:eastAsia="Calibri" w:hAnsi="Times New Roman"/>
          <w:sz w:val="24"/>
          <w:szCs w:val="24"/>
        </w:rPr>
        <w:t>, L.M. &amp; Blevins, L.S. 1998.</w:t>
      </w:r>
      <w:proofErr w:type="gramEnd"/>
      <w:r>
        <w:rPr>
          <w:rFonts w:ascii="Times New Roman" w:eastAsia="Calibri" w:hAnsi="Times New Roman"/>
          <w:sz w:val="24"/>
          <w:szCs w:val="24"/>
        </w:rPr>
        <w:t xml:space="preserve"> </w:t>
      </w:r>
      <w:proofErr w:type="gramStart"/>
      <w:r>
        <w:rPr>
          <w:rFonts w:ascii="Times New Roman" w:eastAsia="Calibri" w:hAnsi="Times New Roman"/>
          <w:sz w:val="24"/>
          <w:szCs w:val="24"/>
        </w:rPr>
        <w:t xml:space="preserve">The low dose (1-ug) </w:t>
      </w:r>
      <w:proofErr w:type="spellStart"/>
      <w:r>
        <w:rPr>
          <w:rFonts w:ascii="Times New Roman" w:eastAsia="Calibri" w:hAnsi="Times New Roman"/>
          <w:sz w:val="24"/>
          <w:szCs w:val="24"/>
        </w:rPr>
        <w:t>adrenocorticotropin</w:t>
      </w:r>
      <w:proofErr w:type="spellEnd"/>
      <w:r>
        <w:rPr>
          <w:rFonts w:ascii="Times New Roman" w:eastAsia="Calibri" w:hAnsi="Times New Roman"/>
          <w:sz w:val="24"/>
          <w:szCs w:val="24"/>
        </w:rPr>
        <w:t xml:space="preserve"> stimulation test in the evaluation of patients with suspected central adrenal insufficiency.</w:t>
      </w:r>
      <w:proofErr w:type="gramEnd"/>
      <w:r>
        <w:rPr>
          <w:rFonts w:ascii="Times New Roman" w:eastAsia="Calibri" w:hAnsi="Times New Roman"/>
          <w:sz w:val="24"/>
          <w:szCs w:val="24"/>
        </w:rPr>
        <w:t xml:space="preserve"> </w:t>
      </w:r>
      <w:proofErr w:type="gramStart"/>
      <w:r>
        <w:rPr>
          <w:rFonts w:ascii="Times New Roman" w:eastAsia="Calibri" w:hAnsi="Times New Roman"/>
          <w:i/>
          <w:sz w:val="24"/>
          <w:szCs w:val="24"/>
        </w:rPr>
        <w:t xml:space="preserve">Journal of Clinical Endocrinology and Metabolism </w:t>
      </w:r>
      <w:r>
        <w:rPr>
          <w:rFonts w:ascii="Times New Roman" w:eastAsia="Calibri" w:hAnsi="Times New Roman"/>
          <w:sz w:val="24"/>
          <w:szCs w:val="24"/>
        </w:rPr>
        <w:t>83, 2726-2729.</w:t>
      </w:r>
      <w:proofErr w:type="gramEnd"/>
    </w:p>
    <w:p w:rsidR="00AD60AD" w:rsidRPr="00026C87" w:rsidRDefault="00AD60AD" w:rsidP="00AD60AD">
      <w:pPr>
        <w:pStyle w:val="ListParagraph"/>
        <w:autoSpaceDE w:val="0"/>
        <w:autoSpaceDN w:val="0"/>
        <w:adjustRightInd w:val="0"/>
        <w:spacing w:after="0" w:line="480" w:lineRule="auto"/>
        <w:ind w:left="1080" w:hanging="720"/>
        <w:rPr>
          <w:rFonts w:ascii="Times New Roman" w:eastAsia="Calibri" w:hAnsi="Times New Roman"/>
          <w:sz w:val="24"/>
          <w:szCs w:val="24"/>
        </w:rPr>
      </w:pP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r w:rsidRPr="00026C87">
        <w:rPr>
          <w:rFonts w:ascii="Times New Roman" w:eastAsia="Calibri" w:hAnsi="Times New Roman"/>
          <w:sz w:val="24"/>
          <w:szCs w:val="24"/>
        </w:rPr>
        <w:t xml:space="preserve">Ten, S., New, M. &amp; </w:t>
      </w:r>
      <w:proofErr w:type="spellStart"/>
      <w:r w:rsidRPr="00026C87">
        <w:rPr>
          <w:rFonts w:ascii="Times New Roman" w:eastAsia="Calibri" w:hAnsi="Times New Roman"/>
          <w:sz w:val="24"/>
          <w:szCs w:val="24"/>
        </w:rPr>
        <w:t>Maclaren</w:t>
      </w:r>
      <w:proofErr w:type="spellEnd"/>
      <w:r w:rsidRPr="00026C87">
        <w:rPr>
          <w:rFonts w:ascii="Times New Roman" w:eastAsia="Calibri" w:hAnsi="Times New Roman"/>
          <w:sz w:val="24"/>
          <w:szCs w:val="24"/>
        </w:rPr>
        <w:t xml:space="preserve">, N.2001. </w:t>
      </w:r>
      <w:proofErr w:type="gramStart"/>
      <w:r w:rsidRPr="00026C87">
        <w:rPr>
          <w:rFonts w:ascii="Times New Roman" w:eastAsia="Calibri" w:hAnsi="Times New Roman"/>
          <w:sz w:val="24"/>
          <w:szCs w:val="24"/>
        </w:rPr>
        <w:t>Addison’s disease 2001.</w:t>
      </w:r>
      <w:proofErr w:type="gramEnd"/>
      <w:r w:rsidRPr="00026C87">
        <w:rPr>
          <w:rFonts w:ascii="Times New Roman" w:eastAsia="Calibri" w:hAnsi="Times New Roman"/>
          <w:sz w:val="24"/>
          <w:szCs w:val="24"/>
        </w:rPr>
        <w:t xml:space="preserve"> </w:t>
      </w:r>
      <w:r w:rsidRPr="00026C87">
        <w:rPr>
          <w:rFonts w:ascii="Times New Roman" w:eastAsia="Calibri" w:hAnsi="Times New Roman"/>
          <w:i/>
          <w:sz w:val="24"/>
          <w:szCs w:val="24"/>
        </w:rPr>
        <w:t xml:space="preserve">The Journal of Clinical endocrinology &amp; Metabolism </w:t>
      </w:r>
      <w:r w:rsidRPr="00026C87">
        <w:rPr>
          <w:rFonts w:ascii="Times New Roman" w:eastAsia="Calibri" w:hAnsi="Times New Roman"/>
          <w:sz w:val="24"/>
          <w:szCs w:val="24"/>
        </w:rPr>
        <w:t>86,</w:t>
      </w:r>
      <w:r w:rsidRPr="00026C87">
        <w:rPr>
          <w:rFonts w:ascii="Times New Roman" w:eastAsia="Calibri" w:hAnsi="Times New Roman"/>
          <w:b/>
          <w:sz w:val="24"/>
          <w:szCs w:val="24"/>
        </w:rPr>
        <w:t xml:space="preserve"> </w:t>
      </w:r>
      <w:r w:rsidRPr="00026C87">
        <w:rPr>
          <w:rFonts w:ascii="Times New Roman" w:eastAsia="Calibri" w:hAnsi="Times New Roman"/>
          <w:sz w:val="24"/>
          <w:szCs w:val="24"/>
        </w:rPr>
        <w:t>2909-2922.</w:t>
      </w: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gramStart"/>
      <w:r>
        <w:rPr>
          <w:rFonts w:ascii="Times New Roman" w:eastAsia="Calibri" w:hAnsi="Times New Roman"/>
          <w:sz w:val="24"/>
          <w:szCs w:val="24"/>
        </w:rPr>
        <w:t>Wallace, I., Cunningham, S. &amp; Lindsay, J. 2009.</w:t>
      </w:r>
      <w:proofErr w:type="gramEnd"/>
      <w:r>
        <w:rPr>
          <w:rFonts w:ascii="Times New Roman" w:eastAsia="Calibri" w:hAnsi="Times New Roman"/>
          <w:sz w:val="24"/>
          <w:szCs w:val="24"/>
        </w:rPr>
        <w:t xml:space="preserve"> </w:t>
      </w:r>
      <w:proofErr w:type="gramStart"/>
      <w:r>
        <w:rPr>
          <w:rFonts w:ascii="Times New Roman" w:eastAsia="Calibri" w:hAnsi="Times New Roman"/>
          <w:sz w:val="24"/>
          <w:szCs w:val="24"/>
        </w:rPr>
        <w:t>The diagnosis of adrenal insufficiency in adults.</w:t>
      </w:r>
      <w:proofErr w:type="gramEnd"/>
      <w:r>
        <w:rPr>
          <w:rFonts w:ascii="Times New Roman" w:eastAsia="Calibri" w:hAnsi="Times New Roman"/>
          <w:sz w:val="24"/>
          <w:szCs w:val="24"/>
        </w:rPr>
        <w:t xml:space="preserve"> </w:t>
      </w:r>
      <w:r>
        <w:rPr>
          <w:rFonts w:ascii="Times New Roman" w:eastAsia="Calibri" w:hAnsi="Times New Roman"/>
          <w:i/>
          <w:sz w:val="24"/>
          <w:szCs w:val="24"/>
        </w:rPr>
        <w:t xml:space="preserve">Annals of Clinical Biochemistry </w:t>
      </w:r>
      <w:r>
        <w:rPr>
          <w:rFonts w:ascii="Times New Roman" w:eastAsia="Calibri" w:hAnsi="Times New Roman"/>
          <w:sz w:val="24"/>
          <w:szCs w:val="24"/>
        </w:rPr>
        <w:t>46, 351-367.</w:t>
      </w:r>
    </w:p>
    <w:p w:rsidR="00AD6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
    <w:p w:rsidR="00AD60AD" w:rsidRPr="008870AD" w:rsidRDefault="00AD60AD" w:rsidP="00AD60AD">
      <w:pPr>
        <w:pStyle w:val="ListParagraph"/>
        <w:autoSpaceDE w:val="0"/>
        <w:autoSpaceDN w:val="0"/>
        <w:adjustRightInd w:val="0"/>
        <w:spacing w:after="0" w:line="480" w:lineRule="auto"/>
        <w:ind w:left="1440" w:hanging="720"/>
        <w:rPr>
          <w:rFonts w:ascii="Times New Roman" w:eastAsia="Calibri" w:hAnsi="Times New Roman"/>
          <w:sz w:val="24"/>
          <w:szCs w:val="24"/>
        </w:rPr>
      </w:pPr>
      <w:proofErr w:type="spellStart"/>
      <w:proofErr w:type="gramStart"/>
      <w:r>
        <w:rPr>
          <w:rFonts w:ascii="Times New Roman" w:eastAsia="Calibri" w:hAnsi="Times New Roman"/>
          <w:sz w:val="24"/>
          <w:szCs w:val="24"/>
        </w:rPr>
        <w:t>Wiebke</w:t>
      </w:r>
      <w:proofErr w:type="spellEnd"/>
      <w:r>
        <w:rPr>
          <w:rFonts w:ascii="Times New Roman" w:eastAsia="Calibri" w:hAnsi="Times New Roman"/>
          <w:sz w:val="24"/>
          <w:szCs w:val="24"/>
        </w:rPr>
        <w:t>, A. &amp; Bruno, A. 2003.</w:t>
      </w:r>
      <w:proofErr w:type="gramEnd"/>
      <w:r>
        <w:rPr>
          <w:rFonts w:ascii="Times New Roman" w:eastAsia="Calibri" w:hAnsi="Times New Roman"/>
          <w:sz w:val="24"/>
          <w:szCs w:val="24"/>
        </w:rPr>
        <w:t xml:space="preserve"> </w:t>
      </w:r>
      <w:proofErr w:type="gramStart"/>
      <w:r>
        <w:rPr>
          <w:rFonts w:ascii="Times New Roman" w:eastAsia="Calibri" w:hAnsi="Times New Roman"/>
          <w:sz w:val="24"/>
          <w:szCs w:val="24"/>
        </w:rPr>
        <w:t>Adrenal insufficiency.</w:t>
      </w:r>
      <w:proofErr w:type="gramEnd"/>
      <w:r>
        <w:rPr>
          <w:rFonts w:ascii="Times New Roman" w:eastAsia="Calibri" w:hAnsi="Times New Roman"/>
          <w:sz w:val="24"/>
          <w:szCs w:val="24"/>
        </w:rPr>
        <w:t xml:space="preserve"> </w:t>
      </w:r>
      <w:r>
        <w:rPr>
          <w:rFonts w:ascii="Times New Roman" w:eastAsia="Calibri" w:hAnsi="Times New Roman"/>
          <w:i/>
          <w:sz w:val="24"/>
          <w:szCs w:val="24"/>
        </w:rPr>
        <w:t xml:space="preserve">The Lancet </w:t>
      </w:r>
      <w:r>
        <w:rPr>
          <w:rFonts w:ascii="Times New Roman" w:eastAsia="Calibri" w:hAnsi="Times New Roman"/>
          <w:sz w:val="24"/>
          <w:szCs w:val="24"/>
        </w:rPr>
        <w:t>361, 1881-1893.</w:t>
      </w:r>
    </w:p>
    <w:p w:rsidR="00AD60AD" w:rsidRDefault="00AD60AD" w:rsidP="00AD60AD">
      <w:pPr>
        <w:pStyle w:val="ListParagraph"/>
        <w:autoSpaceDE w:val="0"/>
        <w:autoSpaceDN w:val="0"/>
        <w:adjustRightInd w:val="0"/>
        <w:spacing w:after="0" w:line="480" w:lineRule="auto"/>
        <w:ind w:left="0"/>
        <w:jc w:val="both"/>
        <w:rPr>
          <w:rFonts w:ascii="Times New Roman" w:eastAsia="Calibri" w:hAnsi="Times New Roman"/>
          <w:sz w:val="24"/>
          <w:szCs w:val="24"/>
        </w:rPr>
      </w:pPr>
    </w:p>
    <w:p w:rsidR="00AD60AD" w:rsidRDefault="00AD60AD" w:rsidP="00AD60AD">
      <w:pPr>
        <w:spacing w:line="480" w:lineRule="auto"/>
        <w:ind w:left="1440" w:hanging="720"/>
        <w:jc w:val="both"/>
      </w:pPr>
      <w:r>
        <w:rPr>
          <w:rFonts w:eastAsia="Calibri"/>
        </w:rPr>
        <w:t>Wikipedia</w:t>
      </w:r>
      <w:proofErr w:type="gramStart"/>
      <w:r>
        <w:rPr>
          <w:rFonts w:eastAsia="Calibri"/>
        </w:rPr>
        <w:t>.“</w:t>
      </w:r>
      <w:proofErr w:type="spellStart"/>
      <w:r>
        <w:t>Renin</w:t>
      </w:r>
      <w:proofErr w:type="spellEnd"/>
      <w:r>
        <w:t xml:space="preserve"> – </w:t>
      </w:r>
      <w:proofErr w:type="spellStart"/>
      <w:r>
        <w:t>angiotensin</w:t>
      </w:r>
      <w:proofErr w:type="spellEnd"/>
      <w:r>
        <w:t xml:space="preserve"> - </w:t>
      </w:r>
      <w:proofErr w:type="spellStart"/>
      <w:r>
        <w:t>aldosterone</w:t>
      </w:r>
      <w:proofErr w:type="spellEnd"/>
      <w:r>
        <w:t xml:space="preserve"> system” [</w:t>
      </w:r>
      <w:hyperlink r:id="rId7" w:history="1">
        <w:r w:rsidRPr="003A7411">
          <w:rPr>
            <w:rStyle w:val="Hyperlink"/>
          </w:rPr>
          <w:t>http://commons.wikimedia.org/wiki/File:Renin-angiotensin-aldosterone_system.png</w:t>
        </w:r>
      </w:hyperlink>
      <w:r>
        <w:t>] (2006) accessed 8 September 2010.</w:t>
      </w:r>
      <w:proofErr w:type="gramEnd"/>
    </w:p>
    <w:p w:rsidR="00AD60AD" w:rsidRDefault="00AD60AD" w:rsidP="00AD60AD">
      <w:pPr>
        <w:spacing w:line="480" w:lineRule="auto"/>
        <w:ind w:left="720" w:hanging="720"/>
        <w:jc w:val="both"/>
      </w:pPr>
    </w:p>
    <w:p w:rsidR="00AD60AD" w:rsidRDefault="00AD60AD" w:rsidP="00AD60AD">
      <w:pPr>
        <w:spacing w:line="480" w:lineRule="auto"/>
        <w:ind w:left="1440" w:hanging="720"/>
        <w:jc w:val="both"/>
      </w:pPr>
      <w:proofErr w:type="gramStart"/>
      <w:r>
        <w:lastRenderedPageBreak/>
        <w:t>Wikipedia.</w:t>
      </w:r>
      <w:proofErr w:type="gramEnd"/>
      <w:r>
        <w:t xml:space="preserve"> “</w:t>
      </w:r>
      <w:proofErr w:type="spellStart"/>
      <w:r>
        <w:rPr>
          <w:lang/>
        </w:rPr>
        <w:t>Steroidogenesis</w:t>
      </w:r>
      <w:proofErr w:type="spellEnd"/>
      <w:r>
        <w:rPr>
          <w:lang/>
        </w:rPr>
        <w:t xml:space="preserve"> (original).</w:t>
      </w:r>
      <w:proofErr w:type="spellStart"/>
      <w:r>
        <w:rPr>
          <w:lang/>
        </w:rPr>
        <w:t>svg</w:t>
      </w:r>
      <w:proofErr w:type="spellEnd"/>
      <w:proofErr w:type="gramStart"/>
      <w:r>
        <w:t>“ [</w:t>
      </w:r>
      <w:proofErr w:type="gramEnd"/>
      <w:r>
        <w:fldChar w:fldCharType="begin"/>
      </w:r>
      <w:r>
        <w:instrText xml:space="preserve"> HYPERLINK "</w:instrText>
      </w:r>
      <w:r w:rsidRPr="00320F6C">
        <w:instrText>http://commons.wikimedia.org/wiki/File:Steroidogenesis_(original).svg</w:instrText>
      </w:r>
      <w:r>
        <w:instrText xml:space="preserve">" </w:instrText>
      </w:r>
      <w:r>
        <w:fldChar w:fldCharType="separate"/>
      </w:r>
      <w:r w:rsidRPr="003A7411">
        <w:rPr>
          <w:rStyle w:val="Hyperlink"/>
        </w:rPr>
        <w:t>http://commons.wikimedia.org/wiki/File:Steroidogenesis_(original).svg</w:t>
      </w:r>
      <w:r>
        <w:fldChar w:fldCharType="end"/>
      </w:r>
      <w:r>
        <w:t>] (2008) accessed 8 September 2010.</w:t>
      </w:r>
    </w:p>
    <w:p w:rsidR="00AD60AD" w:rsidRDefault="00AD60AD" w:rsidP="00AD60AD">
      <w:pPr>
        <w:spacing w:line="480" w:lineRule="auto"/>
        <w:ind w:left="720"/>
        <w:jc w:val="both"/>
      </w:pPr>
      <w:r>
        <w:t xml:space="preserve"> </w:t>
      </w:r>
    </w:p>
    <w:p w:rsidR="00AD60AD" w:rsidRDefault="00AD60AD" w:rsidP="00AD60AD">
      <w:pPr>
        <w:pStyle w:val="ListParagraph"/>
        <w:autoSpaceDE w:val="0"/>
        <w:autoSpaceDN w:val="0"/>
        <w:adjustRightInd w:val="0"/>
        <w:spacing w:after="0" w:line="480" w:lineRule="auto"/>
        <w:ind w:left="1440" w:hanging="720"/>
        <w:jc w:val="both"/>
        <w:rPr>
          <w:rFonts w:ascii="Times New Roman" w:eastAsia="Calibri" w:hAnsi="Times New Roman"/>
          <w:sz w:val="24"/>
          <w:szCs w:val="24"/>
        </w:rPr>
      </w:pPr>
      <w:proofErr w:type="gramStart"/>
      <w:r>
        <w:rPr>
          <w:rFonts w:ascii="Times New Roman" w:eastAsia="Calibri" w:hAnsi="Times New Roman"/>
          <w:sz w:val="24"/>
          <w:szCs w:val="24"/>
        </w:rPr>
        <w:t xml:space="preserve">World </w:t>
      </w:r>
      <w:r w:rsidRPr="009F4DFC">
        <w:rPr>
          <w:rFonts w:ascii="Times New Roman" w:eastAsia="Calibri" w:hAnsi="Times New Roman"/>
          <w:sz w:val="24"/>
          <w:szCs w:val="24"/>
        </w:rPr>
        <w:t>Health Organization.</w:t>
      </w:r>
      <w:proofErr w:type="gramEnd"/>
      <w:r w:rsidRPr="009F4DFC">
        <w:rPr>
          <w:rFonts w:ascii="Times New Roman" w:eastAsia="Calibri" w:hAnsi="Times New Roman"/>
          <w:sz w:val="24"/>
          <w:szCs w:val="24"/>
        </w:rPr>
        <w:t xml:space="preserve"> ‘Global tuberculos</w:t>
      </w:r>
      <w:r>
        <w:rPr>
          <w:rFonts w:ascii="Times New Roman" w:eastAsia="Calibri" w:hAnsi="Times New Roman"/>
          <w:sz w:val="24"/>
          <w:szCs w:val="24"/>
        </w:rPr>
        <w:t xml:space="preserve">is control 2009 – </w:t>
      </w:r>
      <w:proofErr w:type="spellStart"/>
      <w:r>
        <w:rPr>
          <w:rFonts w:ascii="Times New Roman" w:eastAsia="Calibri" w:hAnsi="Times New Roman"/>
          <w:sz w:val="24"/>
          <w:szCs w:val="24"/>
        </w:rPr>
        <w:t>surveillance</w:t>
      </w:r>
      <w:proofErr w:type="gramStart"/>
      <w:r>
        <w:rPr>
          <w:rFonts w:ascii="Times New Roman" w:eastAsia="Calibri" w:hAnsi="Times New Roman"/>
          <w:sz w:val="24"/>
          <w:szCs w:val="24"/>
        </w:rPr>
        <w:t>,planning,</w:t>
      </w:r>
      <w:r w:rsidRPr="009F4DFC">
        <w:rPr>
          <w:rFonts w:ascii="Times New Roman" w:eastAsia="Calibri" w:hAnsi="Times New Roman"/>
          <w:sz w:val="24"/>
          <w:szCs w:val="24"/>
        </w:rPr>
        <w:t>financing</w:t>
      </w:r>
      <w:proofErr w:type="spellEnd"/>
      <w:proofErr w:type="gramEnd"/>
      <w:r w:rsidRPr="009F4DFC">
        <w:rPr>
          <w:rFonts w:ascii="Times New Roman" w:eastAsia="Calibri" w:hAnsi="Times New Roman"/>
          <w:sz w:val="24"/>
          <w:szCs w:val="24"/>
        </w:rPr>
        <w:t>.’ [www.who.int/tb/publications/global_report/2</w:t>
      </w:r>
      <w:r>
        <w:rPr>
          <w:rFonts w:ascii="Times New Roman" w:eastAsia="Calibri" w:hAnsi="Times New Roman"/>
          <w:sz w:val="24"/>
          <w:szCs w:val="24"/>
        </w:rPr>
        <w:t>009/pdf/full_report.pdf] (2009) accessed</w:t>
      </w:r>
      <w:r w:rsidRPr="009F4DFC">
        <w:rPr>
          <w:rFonts w:ascii="Times New Roman" w:eastAsia="Calibri" w:hAnsi="Times New Roman"/>
          <w:sz w:val="24"/>
          <w:szCs w:val="24"/>
        </w:rPr>
        <w:t xml:space="preserve"> 25 Aug 2010.</w:t>
      </w:r>
    </w:p>
    <w:p w:rsidR="00AD60AD" w:rsidRDefault="00AD60AD" w:rsidP="00AD60AD">
      <w:pPr>
        <w:spacing w:line="480" w:lineRule="auto"/>
        <w:ind w:left="720"/>
        <w:jc w:val="both"/>
      </w:pPr>
    </w:p>
    <w:p w:rsidR="00AD60AD" w:rsidRDefault="00AD60AD" w:rsidP="00AD60AD">
      <w:pPr>
        <w:pStyle w:val="ListParagraph"/>
        <w:autoSpaceDE w:val="0"/>
        <w:autoSpaceDN w:val="0"/>
        <w:adjustRightInd w:val="0"/>
        <w:spacing w:after="0" w:line="480" w:lineRule="auto"/>
        <w:ind w:left="1440" w:hanging="360"/>
        <w:jc w:val="both"/>
        <w:rPr>
          <w:rFonts w:ascii="Times New Roman" w:eastAsia="Calibri" w:hAnsi="Times New Roman"/>
          <w:sz w:val="24"/>
          <w:szCs w:val="24"/>
        </w:rPr>
      </w:pPr>
    </w:p>
    <w:p w:rsidR="00AD60AD" w:rsidRDefault="00AD60AD" w:rsidP="00AD60AD">
      <w:pPr>
        <w:pStyle w:val="ListParagraph"/>
        <w:autoSpaceDE w:val="0"/>
        <w:autoSpaceDN w:val="0"/>
        <w:adjustRightInd w:val="0"/>
        <w:spacing w:after="0" w:line="480" w:lineRule="auto"/>
        <w:ind w:left="1440" w:hanging="360"/>
        <w:jc w:val="both"/>
        <w:rPr>
          <w:rFonts w:ascii="Times New Roman" w:eastAsia="Calibri" w:hAnsi="Times New Roman"/>
          <w:sz w:val="24"/>
          <w:szCs w:val="24"/>
        </w:rPr>
      </w:pPr>
    </w:p>
    <w:p w:rsidR="00AD60AD" w:rsidRPr="009F4DFC" w:rsidRDefault="00AD60AD" w:rsidP="00AD60AD">
      <w:pPr>
        <w:pStyle w:val="ListParagraph"/>
        <w:autoSpaceDE w:val="0"/>
        <w:autoSpaceDN w:val="0"/>
        <w:adjustRightInd w:val="0"/>
        <w:spacing w:after="0" w:line="480" w:lineRule="auto"/>
        <w:ind w:left="1440" w:hanging="360"/>
        <w:jc w:val="both"/>
        <w:rPr>
          <w:rFonts w:ascii="Times New Roman" w:eastAsia="Calibri" w:hAnsi="Times New Roman"/>
          <w:sz w:val="24"/>
          <w:szCs w:val="24"/>
        </w:rPr>
      </w:pPr>
      <w:r>
        <w:rPr>
          <w:rFonts w:ascii="Times New Roman" w:eastAsia="Calibri" w:hAnsi="Times New Roman"/>
          <w:sz w:val="24"/>
          <w:szCs w:val="24"/>
        </w:rPr>
        <w:tab/>
      </w:r>
    </w:p>
    <w:p w:rsidR="00AD60AD" w:rsidRPr="002E5B72" w:rsidRDefault="00AD60AD" w:rsidP="00AD60AD">
      <w:pPr>
        <w:spacing w:line="480" w:lineRule="auto"/>
        <w:rPr>
          <w:b/>
          <w:sz w:val="28"/>
          <w:szCs w:val="28"/>
        </w:rPr>
      </w:pPr>
    </w:p>
    <w:p w:rsidR="00AD60AD" w:rsidRPr="009F4DFC" w:rsidRDefault="00AD60AD" w:rsidP="00AD60AD">
      <w:pPr>
        <w:ind w:left="1440"/>
      </w:pPr>
    </w:p>
    <w:p w:rsidR="00AD60AD" w:rsidRPr="00FA66D9" w:rsidRDefault="00AD60AD" w:rsidP="00AD60AD">
      <w:pPr>
        <w:spacing w:line="480" w:lineRule="auto"/>
        <w:ind w:left="1440"/>
        <w:jc w:val="both"/>
      </w:pPr>
    </w:p>
    <w:p w:rsidR="00AD60AD" w:rsidRDefault="00AD60AD" w:rsidP="00AD60AD">
      <w:pPr>
        <w:spacing w:line="480" w:lineRule="auto"/>
        <w:ind w:left="720"/>
        <w:jc w:val="both"/>
        <w:rPr>
          <w:lang/>
        </w:rPr>
      </w:pPr>
    </w:p>
    <w:p w:rsidR="00AD60AD" w:rsidRPr="00F8599F" w:rsidRDefault="00AD60AD" w:rsidP="00AD60AD">
      <w:pPr>
        <w:spacing w:line="480" w:lineRule="auto"/>
        <w:jc w:val="both"/>
      </w:pPr>
    </w:p>
    <w:p w:rsidR="00AD60AD" w:rsidRDefault="00AD60AD" w:rsidP="00AD60AD">
      <w:pPr>
        <w:spacing w:line="480" w:lineRule="auto"/>
        <w:jc w:val="both"/>
      </w:pPr>
    </w:p>
    <w:p w:rsidR="00AD60AD" w:rsidRPr="00D30D2C" w:rsidRDefault="00AD60AD" w:rsidP="00AD60AD">
      <w:pPr>
        <w:spacing w:line="480" w:lineRule="auto"/>
        <w:jc w:val="both"/>
        <w:rPr>
          <w:b/>
          <w:sz w:val="28"/>
          <w:szCs w:val="28"/>
        </w:rPr>
      </w:pPr>
    </w:p>
    <w:p w:rsidR="00C745B6" w:rsidRDefault="00C745B6"/>
    <w:sectPr w:rsidR="00C745B6">
      <w:footerReference w:type="even" r:id="rId8"/>
      <w:footerReference w:type="default" r:id="rId9"/>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OEJPJ P+ Gill Sans">
    <w:altName w:val="Gill Sans"/>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0627" w:rsidRDefault="00AD60AD" w:rsidP="0009137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50627" w:rsidRDefault="00AD60A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0627" w:rsidRDefault="00AD60AD" w:rsidP="0009137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150627" w:rsidRDefault="00AD60AD">
    <w:pPr>
      <w:pStyle w:val="Foote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625CB"/>
    <w:multiLevelType w:val="hybridMultilevel"/>
    <w:tmpl w:val="F91EA5B4"/>
    <w:lvl w:ilvl="0" w:tplc="0C54789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9455452"/>
    <w:multiLevelType w:val="multilevel"/>
    <w:tmpl w:val="B6E62AE8"/>
    <w:lvl w:ilvl="0">
      <w:start w:val="1"/>
      <w:numFmt w:val="decimal"/>
      <w:lvlText w:val="%1"/>
      <w:lvlJc w:val="left"/>
      <w:pPr>
        <w:tabs>
          <w:tab w:val="num" w:pos="1185"/>
        </w:tabs>
        <w:ind w:left="1185" w:hanging="1185"/>
      </w:pPr>
      <w:rPr>
        <w:rFonts w:hint="default"/>
      </w:rPr>
    </w:lvl>
    <w:lvl w:ilvl="1">
      <w:start w:val="3"/>
      <w:numFmt w:val="decimal"/>
      <w:lvlText w:val="%1.%2"/>
      <w:lvlJc w:val="left"/>
      <w:pPr>
        <w:tabs>
          <w:tab w:val="num" w:pos="1185"/>
        </w:tabs>
        <w:ind w:left="1185" w:hanging="1185"/>
      </w:pPr>
      <w:rPr>
        <w:rFonts w:hint="default"/>
      </w:rPr>
    </w:lvl>
    <w:lvl w:ilvl="2">
      <w:numFmt w:val="none"/>
      <w:lvlText w:val=""/>
      <w:lvlJc w:val="left"/>
      <w:pPr>
        <w:tabs>
          <w:tab w:val="num" w:pos="360"/>
        </w:tabs>
      </w:pPr>
    </w:lvl>
    <w:lvl w:ilvl="3">
      <w:numFmt w:val="none"/>
      <w:lvlText w:val=""/>
      <w:lvlJc w:val="left"/>
      <w:pPr>
        <w:tabs>
          <w:tab w:val="num" w:pos="360"/>
        </w:tabs>
      </w:pPr>
    </w:lvl>
    <w:lvl w:ilvl="4">
      <w:start w:val="1"/>
      <w:numFmt w:val="decimal"/>
      <w:lvlText w:val="%1.%2.%3.%4.%5"/>
      <w:lvlJc w:val="left"/>
      <w:pPr>
        <w:tabs>
          <w:tab w:val="num" w:pos="1185"/>
        </w:tabs>
        <w:ind w:left="1185" w:hanging="1185"/>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12FD28D9"/>
    <w:multiLevelType w:val="multilevel"/>
    <w:tmpl w:val="F8509AA4"/>
    <w:lvl w:ilvl="0">
      <w:start w:val="2"/>
      <w:numFmt w:val="decimal"/>
      <w:lvlText w:val="%1"/>
      <w:lvlJc w:val="left"/>
      <w:pPr>
        <w:tabs>
          <w:tab w:val="num" w:pos="1440"/>
        </w:tabs>
        <w:ind w:left="1440" w:hanging="1440"/>
      </w:pPr>
      <w:rPr>
        <w:rFonts w:hint="default"/>
      </w:rPr>
    </w:lvl>
    <w:lvl w:ilvl="1">
      <w:start w:val="5"/>
      <w:numFmt w:val="decimal"/>
      <w:lvlText w:val="%1.%2"/>
      <w:lvlJc w:val="left"/>
      <w:pPr>
        <w:tabs>
          <w:tab w:val="num" w:pos="1440"/>
        </w:tabs>
        <w:ind w:left="1440" w:hanging="1440"/>
      </w:pPr>
      <w:rPr>
        <w:rFonts w:hint="default"/>
      </w:rPr>
    </w:lvl>
    <w:lvl w:ilvl="2">
      <w:start w:val="2"/>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18BD37AB"/>
    <w:multiLevelType w:val="multilevel"/>
    <w:tmpl w:val="BE58CB66"/>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194A74B0"/>
    <w:multiLevelType w:val="multilevel"/>
    <w:tmpl w:val="86DC29E6"/>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555"/>
        </w:tabs>
        <w:ind w:left="555" w:hanging="55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nsid w:val="1A253F05"/>
    <w:multiLevelType w:val="multilevel"/>
    <w:tmpl w:val="F8509AA4"/>
    <w:lvl w:ilvl="0">
      <w:start w:val="4"/>
      <w:numFmt w:val="decimal"/>
      <w:lvlText w:val="%1"/>
      <w:lvlJc w:val="left"/>
      <w:pPr>
        <w:tabs>
          <w:tab w:val="num" w:pos="1440"/>
        </w:tabs>
        <w:ind w:left="1440" w:hanging="1440"/>
      </w:pPr>
      <w:rPr>
        <w:rFonts w:hint="default"/>
      </w:rPr>
    </w:lvl>
    <w:lvl w:ilvl="1">
      <w:start w:val="2"/>
      <w:numFmt w:val="decimal"/>
      <w:lvlText w:val="%1.%2"/>
      <w:lvlJc w:val="left"/>
      <w:pPr>
        <w:tabs>
          <w:tab w:val="num" w:pos="1440"/>
        </w:tabs>
        <w:ind w:left="1440" w:hanging="1440"/>
      </w:pPr>
      <w:rPr>
        <w:rFonts w:hint="default"/>
      </w:rPr>
    </w:lvl>
    <w:lvl w:ilvl="2">
      <w:start w:val="1"/>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22AF4F22"/>
    <w:multiLevelType w:val="hybridMultilevel"/>
    <w:tmpl w:val="99526024"/>
    <w:lvl w:ilvl="0" w:tplc="9822D818">
      <w:start w:val="4"/>
      <w:numFmt w:val="decimal"/>
      <w:lvlText w:val="%1."/>
      <w:lvlJc w:val="left"/>
      <w:pPr>
        <w:tabs>
          <w:tab w:val="num" w:pos="1800"/>
        </w:tabs>
        <w:ind w:left="1800" w:hanging="14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5C52714"/>
    <w:multiLevelType w:val="hybridMultilevel"/>
    <w:tmpl w:val="E0A48E28"/>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
    <w:nsid w:val="285A37D0"/>
    <w:multiLevelType w:val="multilevel"/>
    <w:tmpl w:val="ACA011D4"/>
    <w:lvl w:ilvl="0">
      <w:start w:val="2"/>
      <w:numFmt w:val="decimal"/>
      <w:lvlText w:val="%1"/>
      <w:lvlJc w:val="left"/>
      <w:pPr>
        <w:tabs>
          <w:tab w:val="num" w:pos="1440"/>
        </w:tabs>
        <w:ind w:left="1440" w:hanging="1440"/>
      </w:pPr>
      <w:rPr>
        <w:rFonts w:hint="default"/>
      </w:rPr>
    </w:lvl>
    <w:lvl w:ilvl="1">
      <w:start w:val="1"/>
      <w:numFmt w:val="decimal"/>
      <w:lvlText w:val="%1.%2"/>
      <w:lvlJc w:val="left"/>
      <w:pPr>
        <w:tabs>
          <w:tab w:val="num" w:pos="1440"/>
        </w:tabs>
        <w:ind w:left="1440" w:hanging="1440"/>
      </w:pPr>
      <w:rPr>
        <w:rFonts w:hint="default"/>
      </w:rPr>
    </w:lvl>
    <w:lvl w:ilvl="2">
      <w:start w:val="1"/>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2A967185"/>
    <w:multiLevelType w:val="multilevel"/>
    <w:tmpl w:val="8D2A0CCE"/>
    <w:lvl w:ilvl="0">
      <w:start w:val="1"/>
      <w:numFmt w:val="decimal"/>
      <w:lvlText w:val="%1"/>
      <w:lvlJc w:val="left"/>
      <w:pPr>
        <w:tabs>
          <w:tab w:val="num" w:pos="555"/>
        </w:tabs>
        <w:ind w:left="555" w:hanging="555"/>
      </w:pPr>
      <w:rPr>
        <w:rFonts w:hint="default"/>
      </w:rPr>
    </w:lvl>
    <w:lvl w:ilvl="1">
      <w:start w:val="3"/>
      <w:numFmt w:val="decimal"/>
      <w:lvlText w:val="%1.%2"/>
      <w:lvlJc w:val="left"/>
      <w:pPr>
        <w:tabs>
          <w:tab w:val="num" w:pos="555"/>
        </w:tabs>
        <w:ind w:left="555" w:hanging="55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nsid w:val="2D2468A1"/>
    <w:multiLevelType w:val="multilevel"/>
    <w:tmpl w:val="6AD60C88"/>
    <w:lvl w:ilvl="0">
      <w:start w:val="1"/>
      <w:numFmt w:val="decimal"/>
      <w:lvlText w:val="%1"/>
      <w:lvlJc w:val="left"/>
      <w:pPr>
        <w:tabs>
          <w:tab w:val="num" w:pos="1440"/>
        </w:tabs>
        <w:ind w:left="1440" w:hanging="1440"/>
      </w:pPr>
      <w:rPr>
        <w:rFonts w:hint="default"/>
      </w:rPr>
    </w:lvl>
    <w:lvl w:ilvl="1">
      <w:start w:val="2"/>
      <w:numFmt w:val="decimal"/>
      <w:lvlText w:val="%1.%2"/>
      <w:lvlJc w:val="left"/>
      <w:pPr>
        <w:tabs>
          <w:tab w:val="num" w:pos="1440"/>
        </w:tabs>
        <w:ind w:left="1440" w:hanging="1440"/>
      </w:pPr>
      <w:rPr>
        <w:rFonts w:hint="default"/>
      </w:rPr>
    </w:lvl>
    <w:lvl w:ilvl="2">
      <w:start w:val="1"/>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2E7E467E"/>
    <w:multiLevelType w:val="hybridMultilevel"/>
    <w:tmpl w:val="02CCAE1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nsid w:val="2FF17203"/>
    <w:multiLevelType w:val="multilevel"/>
    <w:tmpl w:val="39CA56A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446D3BE8"/>
    <w:multiLevelType w:val="hybridMultilevel"/>
    <w:tmpl w:val="DF845DC0"/>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4">
    <w:nsid w:val="4753757A"/>
    <w:multiLevelType w:val="multilevel"/>
    <w:tmpl w:val="374CDC3A"/>
    <w:lvl w:ilvl="0">
      <w:start w:val="1"/>
      <w:numFmt w:val="decimal"/>
      <w:lvlText w:val="%1"/>
      <w:lvlJc w:val="left"/>
      <w:pPr>
        <w:tabs>
          <w:tab w:val="num" w:pos="555"/>
        </w:tabs>
        <w:ind w:left="555" w:hanging="555"/>
      </w:pPr>
      <w:rPr>
        <w:rFonts w:hint="default"/>
      </w:rPr>
    </w:lvl>
    <w:lvl w:ilvl="1">
      <w:start w:val="3"/>
      <w:numFmt w:val="decimal"/>
      <w:lvlText w:val="%1.%2"/>
      <w:lvlJc w:val="left"/>
      <w:pPr>
        <w:tabs>
          <w:tab w:val="num" w:pos="555"/>
        </w:tabs>
        <w:ind w:left="555" w:hanging="55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nsid w:val="48C74BC5"/>
    <w:multiLevelType w:val="multilevel"/>
    <w:tmpl w:val="F8509AA4"/>
    <w:lvl w:ilvl="0">
      <w:start w:val="1"/>
      <w:numFmt w:val="decimal"/>
      <w:lvlText w:val="%1"/>
      <w:lvlJc w:val="left"/>
      <w:pPr>
        <w:tabs>
          <w:tab w:val="num" w:pos="1440"/>
        </w:tabs>
        <w:ind w:left="1440" w:hanging="1440"/>
      </w:pPr>
      <w:rPr>
        <w:rFonts w:hint="default"/>
      </w:rPr>
    </w:lvl>
    <w:lvl w:ilvl="1">
      <w:start w:val="2"/>
      <w:numFmt w:val="decimal"/>
      <w:lvlText w:val="%1.%2"/>
      <w:lvlJc w:val="left"/>
      <w:pPr>
        <w:tabs>
          <w:tab w:val="num" w:pos="1440"/>
        </w:tabs>
        <w:ind w:left="1440" w:hanging="1440"/>
      </w:pPr>
      <w:rPr>
        <w:rFonts w:hint="default"/>
      </w:rPr>
    </w:lvl>
    <w:lvl w:ilvl="2">
      <w:start w:val="4"/>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nsid w:val="49FD2AC5"/>
    <w:multiLevelType w:val="multilevel"/>
    <w:tmpl w:val="232217EE"/>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
    <w:nsid w:val="4D4F027C"/>
    <w:multiLevelType w:val="hybridMultilevel"/>
    <w:tmpl w:val="BAE8DCBC"/>
    <w:lvl w:ilvl="0" w:tplc="0409000F">
      <w:start w:val="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4DF85FF6"/>
    <w:multiLevelType w:val="hybridMultilevel"/>
    <w:tmpl w:val="903E0B4C"/>
    <w:lvl w:ilvl="0" w:tplc="B0B6DC3C">
      <w:start w:val="4"/>
      <w:numFmt w:val="decimal"/>
      <w:lvlText w:val="%1."/>
      <w:lvlJc w:val="left"/>
      <w:pPr>
        <w:tabs>
          <w:tab w:val="num" w:pos="1800"/>
        </w:tabs>
        <w:ind w:left="1800" w:hanging="14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BD545A5"/>
    <w:multiLevelType w:val="hybridMultilevel"/>
    <w:tmpl w:val="2D5EC8B0"/>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20">
    <w:nsid w:val="647064A5"/>
    <w:multiLevelType w:val="multilevel"/>
    <w:tmpl w:val="A11E783C"/>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555"/>
        </w:tabs>
        <w:ind w:left="555" w:hanging="555"/>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
    <w:nsid w:val="66725ECC"/>
    <w:multiLevelType w:val="hybridMultilevel"/>
    <w:tmpl w:val="E72E6310"/>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2">
    <w:nsid w:val="680C72E5"/>
    <w:multiLevelType w:val="multilevel"/>
    <w:tmpl w:val="0A6C1708"/>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555"/>
        </w:tabs>
        <w:ind w:left="555" w:hanging="55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
    <w:nsid w:val="6AFB6398"/>
    <w:multiLevelType w:val="multilevel"/>
    <w:tmpl w:val="0B4A7482"/>
    <w:lvl w:ilvl="0">
      <w:start w:val="1"/>
      <w:numFmt w:val="decimal"/>
      <w:lvlText w:val="%1"/>
      <w:lvlJc w:val="left"/>
      <w:pPr>
        <w:tabs>
          <w:tab w:val="num" w:pos="1440"/>
        </w:tabs>
        <w:ind w:left="1440" w:hanging="1440"/>
      </w:pPr>
      <w:rPr>
        <w:rFonts w:hint="default"/>
      </w:rPr>
    </w:lvl>
    <w:lvl w:ilvl="1">
      <w:start w:val="2"/>
      <w:numFmt w:val="decimal"/>
      <w:lvlText w:val="%1.%2"/>
      <w:lvlJc w:val="left"/>
      <w:pPr>
        <w:tabs>
          <w:tab w:val="num" w:pos="1440"/>
        </w:tabs>
        <w:ind w:left="1440" w:hanging="1440"/>
      </w:pPr>
      <w:rPr>
        <w:rFonts w:hint="default"/>
      </w:rPr>
    </w:lvl>
    <w:lvl w:ilvl="2">
      <w:start w:val="2"/>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
    <w:nsid w:val="6EEC1733"/>
    <w:multiLevelType w:val="hybridMultilevel"/>
    <w:tmpl w:val="4B3004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723D5913"/>
    <w:multiLevelType w:val="multilevel"/>
    <w:tmpl w:val="F8509AA4"/>
    <w:lvl w:ilvl="0">
      <w:start w:val="3"/>
      <w:numFmt w:val="decimal"/>
      <w:lvlText w:val="%1"/>
      <w:lvlJc w:val="left"/>
      <w:pPr>
        <w:tabs>
          <w:tab w:val="num" w:pos="1440"/>
        </w:tabs>
        <w:ind w:left="1440" w:hanging="1440"/>
      </w:pPr>
      <w:rPr>
        <w:rFonts w:hint="default"/>
      </w:rPr>
    </w:lvl>
    <w:lvl w:ilvl="1">
      <w:start w:val="2"/>
      <w:numFmt w:val="decimal"/>
      <w:lvlText w:val="%1.%2"/>
      <w:lvlJc w:val="left"/>
      <w:pPr>
        <w:tabs>
          <w:tab w:val="num" w:pos="1440"/>
        </w:tabs>
        <w:ind w:left="1440" w:hanging="1440"/>
      </w:pPr>
      <w:rPr>
        <w:rFonts w:hint="default"/>
      </w:rPr>
    </w:lvl>
    <w:lvl w:ilvl="2">
      <w:start w:val="1"/>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
    <w:nsid w:val="78B63FD5"/>
    <w:multiLevelType w:val="multilevel"/>
    <w:tmpl w:val="23C6DF04"/>
    <w:lvl w:ilvl="0">
      <w:start w:val="1"/>
      <w:numFmt w:val="decimal"/>
      <w:lvlText w:val="%1"/>
      <w:lvlJc w:val="left"/>
      <w:pPr>
        <w:tabs>
          <w:tab w:val="num" w:pos="765"/>
        </w:tabs>
        <w:ind w:left="765" w:hanging="765"/>
      </w:pPr>
      <w:rPr>
        <w:rFonts w:hint="default"/>
      </w:rPr>
    </w:lvl>
    <w:lvl w:ilvl="1">
      <w:start w:val="2"/>
      <w:numFmt w:val="decimal"/>
      <w:lvlText w:val="%1.%2"/>
      <w:lvlJc w:val="left"/>
      <w:pPr>
        <w:tabs>
          <w:tab w:val="num" w:pos="765"/>
        </w:tabs>
        <w:ind w:left="765" w:hanging="765"/>
      </w:pPr>
      <w:rPr>
        <w:rFonts w:hint="default"/>
      </w:rPr>
    </w:lvl>
    <w:lvl w:ilvl="2">
      <w:start w:val="3"/>
      <w:numFmt w:val="decimal"/>
      <w:lvlText w:val="%1.%2.%3"/>
      <w:lvlJc w:val="left"/>
      <w:pPr>
        <w:tabs>
          <w:tab w:val="num" w:pos="765"/>
        </w:tabs>
        <w:ind w:left="765" w:hanging="76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0"/>
  </w:num>
  <w:num w:numId="2">
    <w:abstractNumId w:val="16"/>
  </w:num>
  <w:num w:numId="3">
    <w:abstractNumId w:val="21"/>
  </w:num>
  <w:num w:numId="4">
    <w:abstractNumId w:val="12"/>
  </w:num>
  <w:num w:numId="5">
    <w:abstractNumId w:val="4"/>
  </w:num>
  <w:num w:numId="6">
    <w:abstractNumId w:val="22"/>
  </w:num>
  <w:num w:numId="7">
    <w:abstractNumId w:val="20"/>
  </w:num>
  <w:num w:numId="8">
    <w:abstractNumId w:val="3"/>
  </w:num>
  <w:num w:numId="9">
    <w:abstractNumId w:val="23"/>
  </w:num>
  <w:num w:numId="10">
    <w:abstractNumId w:val="19"/>
  </w:num>
  <w:num w:numId="11">
    <w:abstractNumId w:val="26"/>
  </w:num>
  <w:num w:numId="12">
    <w:abstractNumId w:val="10"/>
  </w:num>
  <w:num w:numId="13">
    <w:abstractNumId w:val="15"/>
  </w:num>
  <w:num w:numId="14">
    <w:abstractNumId w:val="24"/>
  </w:num>
  <w:num w:numId="15">
    <w:abstractNumId w:val="13"/>
  </w:num>
  <w:num w:numId="16">
    <w:abstractNumId w:val="8"/>
  </w:num>
  <w:num w:numId="17">
    <w:abstractNumId w:val="11"/>
  </w:num>
  <w:num w:numId="18">
    <w:abstractNumId w:val="2"/>
  </w:num>
  <w:num w:numId="19">
    <w:abstractNumId w:val="25"/>
  </w:num>
  <w:num w:numId="20">
    <w:abstractNumId w:val="6"/>
  </w:num>
  <w:num w:numId="21">
    <w:abstractNumId w:val="17"/>
  </w:num>
  <w:num w:numId="22">
    <w:abstractNumId w:val="18"/>
  </w:num>
  <w:num w:numId="23">
    <w:abstractNumId w:val="5"/>
  </w:num>
  <w:num w:numId="24">
    <w:abstractNumId w:val="14"/>
  </w:num>
  <w:num w:numId="25">
    <w:abstractNumId w:val="9"/>
  </w:num>
  <w:num w:numId="26">
    <w:abstractNumId w:val="1"/>
  </w:num>
  <w:num w:numId="2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AD60AD"/>
    <w:rsid w:val="00AD60AD"/>
    <w:rsid w:val="00C745B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HTML Cite"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60AD"/>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styleId="Hyperlink">
    <w:name w:val="Hyperlink"/>
    <w:basedOn w:val="DefaultParagraphFont"/>
    <w:rsid w:val="00AD60AD"/>
    <w:rPr>
      <w:color w:val="0000FF"/>
      <w:u w:val="single"/>
    </w:rPr>
  </w:style>
  <w:style w:type="paragraph" w:styleId="BalloonText">
    <w:name w:val="Balloon Text"/>
    <w:basedOn w:val="Normal"/>
    <w:link w:val="BalloonTextChar"/>
    <w:semiHidden/>
    <w:rsid w:val="00AD60AD"/>
    <w:rPr>
      <w:rFonts w:ascii="Tahoma" w:hAnsi="Tahoma" w:cs="Tahoma"/>
      <w:sz w:val="16"/>
      <w:szCs w:val="16"/>
    </w:rPr>
  </w:style>
  <w:style w:type="character" w:customStyle="1" w:styleId="BalloonTextChar">
    <w:name w:val="Balloon Text Char"/>
    <w:basedOn w:val="DefaultParagraphFont"/>
    <w:link w:val="BalloonText"/>
    <w:semiHidden/>
    <w:rsid w:val="00AD60AD"/>
    <w:rPr>
      <w:rFonts w:ascii="Tahoma" w:eastAsia="Times New Roman" w:hAnsi="Tahoma" w:cs="Tahoma"/>
      <w:sz w:val="16"/>
      <w:szCs w:val="16"/>
    </w:rPr>
  </w:style>
  <w:style w:type="paragraph" w:customStyle="1" w:styleId="CM3">
    <w:name w:val="CM3"/>
    <w:basedOn w:val="Normal"/>
    <w:next w:val="Normal"/>
    <w:rsid w:val="00AD60AD"/>
    <w:pPr>
      <w:autoSpaceDE w:val="0"/>
      <w:autoSpaceDN w:val="0"/>
      <w:adjustRightInd w:val="0"/>
      <w:spacing w:after="283"/>
    </w:pPr>
    <w:rPr>
      <w:rFonts w:ascii="OEJPJ P+ Gill Sans" w:hAnsi="OEJPJ P+ Gill Sans"/>
    </w:rPr>
  </w:style>
  <w:style w:type="paragraph" w:styleId="ListParagraph">
    <w:name w:val="List Paragraph"/>
    <w:basedOn w:val="Normal"/>
    <w:qFormat/>
    <w:rsid w:val="00AD60AD"/>
    <w:pPr>
      <w:spacing w:after="200" w:line="276" w:lineRule="auto"/>
      <w:ind w:left="720"/>
      <w:contextualSpacing/>
    </w:pPr>
    <w:rPr>
      <w:rFonts w:ascii="Calibri" w:hAnsi="Calibri"/>
      <w:sz w:val="22"/>
      <w:szCs w:val="22"/>
    </w:rPr>
  </w:style>
  <w:style w:type="paragraph" w:styleId="Footer">
    <w:name w:val="footer"/>
    <w:basedOn w:val="Normal"/>
    <w:link w:val="FooterChar"/>
    <w:rsid w:val="00AD60AD"/>
    <w:pPr>
      <w:tabs>
        <w:tab w:val="center" w:pos="4320"/>
        <w:tab w:val="right" w:pos="8640"/>
      </w:tabs>
    </w:pPr>
  </w:style>
  <w:style w:type="character" w:customStyle="1" w:styleId="FooterChar">
    <w:name w:val="Footer Char"/>
    <w:basedOn w:val="DefaultParagraphFont"/>
    <w:link w:val="Footer"/>
    <w:rsid w:val="00AD60AD"/>
    <w:rPr>
      <w:rFonts w:ascii="Times New Roman" w:eastAsia="Times New Roman" w:hAnsi="Times New Roman" w:cs="Times New Roman"/>
      <w:sz w:val="24"/>
      <w:szCs w:val="24"/>
    </w:rPr>
  </w:style>
  <w:style w:type="character" w:styleId="PageNumber">
    <w:name w:val="page number"/>
    <w:basedOn w:val="DefaultParagraphFont"/>
    <w:rsid w:val="00AD60AD"/>
  </w:style>
  <w:style w:type="character" w:styleId="Emphasis">
    <w:name w:val="Emphasis"/>
    <w:basedOn w:val="DefaultParagraphFont"/>
    <w:qFormat/>
    <w:rsid w:val="00AD60AD"/>
    <w:rPr>
      <w:b/>
      <w:bCs/>
      <w:i w:val="0"/>
      <w:iCs w:val="0"/>
    </w:rPr>
  </w:style>
  <w:style w:type="table" w:styleId="TableGrid">
    <w:name w:val="Table Grid"/>
    <w:basedOn w:val="TableNormal"/>
    <w:rsid w:val="00AD60A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TMLCite">
    <w:name w:val="HTML Cite"/>
    <w:basedOn w:val="DefaultParagraphFont"/>
    <w:rsid w:val="00AD60AD"/>
    <w:rPr>
      <w:i w:val="0"/>
      <w:iCs w:val="0"/>
      <w:color w:val="00800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commons.wikimedia.org/wiki/File:Renin-angiotensin-aldosterone_system.p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41</Pages>
  <Words>5818</Words>
  <Characters>33167</Characters>
  <Application>Microsoft Office Word</Application>
  <DocSecurity>0</DocSecurity>
  <Lines>276</Lines>
  <Paragraphs>77</Paragraphs>
  <ScaleCrop>false</ScaleCrop>
  <Company/>
  <LinksUpToDate>false</LinksUpToDate>
  <CharactersWithSpaces>38908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Jaco Broodryk</dc:creator>
  <cp:keywords/>
  <dc:description/>
  <cp:lastModifiedBy>Dr. Jaco Broodryk</cp:lastModifiedBy>
  <cp:revision>1</cp:revision>
  <dcterms:created xsi:type="dcterms:W3CDTF">2011-08-16T12:43:00Z</dcterms:created>
  <dcterms:modified xsi:type="dcterms:W3CDTF">2011-08-16T12:43:00Z</dcterms:modified>
</cp:coreProperties>
</file>